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7D199" w14:textId="1F7A509B" w:rsidR="008800AC" w:rsidRPr="000A4C60" w:rsidRDefault="00550C21" w:rsidP="001C2981">
      <w:pPr>
        <w:spacing w:after="240" w:line="360" w:lineRule="auto"/>
        <w:contextualSpacing/>
        <w:jc w:val="center"/>
        <w:rPr>
          <w:rFonts w:ascii="Arial" w:hAnsi="Arial" w:cs="Arial"/>
          <w:b/>
          <w:sz w:val="32"/>
          <w:szCs w:val="32"/>
        </w:rPr>
      </w:pPr>
      <w:r w:rsidRPr="000A4C60">
        <w:rPr>
          <w:rFonts w:ascii="Arial" w:hAnsi="Arial" w:cs="Arial"/>
          <w:b/>
          <w:sz w:val="32"/>
          <w:szCs w:val="32"/>
        </w:rPr>
        <w:t>The Case of Sandra Pascal</w:t>
      </w:r>
      <w:r w:rsidR="001C2981">
        <w:rPr>
          <w:rStyle w:val="FootnoteReference"/>
          <w:rFonts w:ascii="Arial" w:hAnsi="Arial" w:cs="Arial"/>
          <w:b/>
          <w:sz w:val="32"/>
          <w:szCs w:val="32"/>
        </w:rPr>
        <w:footnoteReference w:id="1"/>
      </w:r>
    </w:p>
    <w:p w14:paraId="493D05DD" w14:textId="3F4E946D" w:rsidR="00834F4B" w:rsidRPr="000A4C60" w:rsidRDefault="008A3E28" w:rsidP="001C2981">
      <w:pPr>
        <w:spacing w:after="240" w:line="276" w:lineRule="auto"/>
        <w:jc w:val="both"/>
        <w:rPr>
          <w:rFonts w:ascii="Arial" w:hAnsi="Arial" w:cs="Arial"/>
          <w:sz w:val="22"/>
          <w:szCs w:val="22"/>
        </w:rPr>
      </w:pPr>
      <w:r w:rsidRPr="000A4C60">
        <w:rPr>
          <w:rFonts w:ascii="Arial" w:hAnsi="Arial" w:cs="Arial"/>
          <w:sz w:val="22"/>
          <w:szCs w:val="22"/>
        </w:rPr>
        <w:t xml:space="preserve">Ms. Pascal </w:t>
      </w:r>
      <w:r w:rsidR="00834F4B" w:rsidRPr="000A4C60">
        <w:rPr>
          <w:rFonts w:ascii="Arial" w:hAnsi="Arial" w:cs="Arial"/>
          <w:sz w:val="22"/>
          <w:szCs w:val="22"/>
        </w:rPr>
        <w:t xml:space="preserve">began the lesson by showing her students a </w:t>
      </w:r>
      <w:r w:rsidR="00ED2D4E" w:rsidRPr="000A4C60">
        <w:rPr>
          <w:rFonts w:ascii="Arial" w:hAnsi="Arial" w:cs="Arial"/>
          <w:sz w:val="22"/>
          <w:szCs w:val="22"/>
        </w:rPr>
        <w:t xml:space="preserve">small </w:t>
      </w:r>
      <w:r w:rsidR="00834F4B" w:rsidRPr="000A4C60">
        <w:rPr>
          <w:rFonts w:ascii="Arial" w:hAnsi="Arial" w:cs="Arial"/>
          <w:sz w:val="22"/>
          <w:szCs w:val="22"/>
        </w:rPr>
        <w:t xml:space="preserve">candy jar that she had filled with </w:t>
      </w:r>
      <w:r w:rsidR="00821862" w:rsidRPr="000A4C60">
        <w:rPr>
          <w:rFonts w:ascii="Arial" w:hAnsi="Arial" w:cs="Arial"/>
          <w:sz w:val="22"/>
          <w:szCs w:val="22"/>
        </w:rPr>
        <w:t xml:space="preserve">5 </w:t>
      </w:r>
      <w:r w:rsidR="00834F4B" w:rsidRPr="000A4C60">
        <w:rPr>
          <w:rFonts w:ascii="Arial" w:hAnsi="Arial" w:cs="Arial"/>
          <w:sz w:val="22"/>
          <w:szCs w:val="22"/>
        </w:rPr>
        <w:t xml:space="preserve">Jawbreakers (JBs) and </w:t>
      </w:r>
      <w:r w:rsidR="00821862" w:rsidRPr="000A4C60">
        <w:rPr>
          <w:rFonts w:ascii="Arial" w:hAnsi="Arial" w:cs="Arial"/>
          <w:sz w:val="22"/>
          <w:szCs w:val="22"/>
        </w:rPr>
        <w:t xml:space="preserve">13 </w:t>
      </w:r>
      <w:r w:rsidR="00834F4B" w:rsidRPr="000A4C60">
        <w:rPr>
          <w:rFonts w:ascii="Arial" w:hAnsi="Arial" w:cs="Arial"/>
          <w:sz w:val="22"/>
          <w:szCs w:val="22"/>
        </w:rPr>
        <w:t>Jolly Ranchers (JRs). She explained to students that they would be working on a task that require</w:t>
      </w:r>
      <w:r w:rsidR="00821862" w:rsidRPr="000A4C60">
        <w:rPr>
          <w:rFonts w:ascii="Arial" w:hAnsi="Arial" w:cs="Arial"/>
          <w:sz w:val="22"/>
          <w:szCs w:val="22"/>
        </w:rPr>
        <w:t>d</w:t>
      </w:r>
      <w:r w:rsidR="00834F4B" w:rsidRPr="000A4C60">
        <w:rPr>
          <w:rFonts w:ascii="Arial" w:hAnsi="Arial" w:cs="Arial"/>
          <w:sz w:val="22"/>
          <w:szCs w:val="22"/>
        </w:rPr>
        <w:t xml:space="preserve"> them to </w:t>
      </w:r>
      <w:r w:rsidR="00821862" w:rsidRPr="000A4C60">
        <w:rPr>
          <w:rFonts w:ascii="Arial" w:hAnsi="Arial" w:cs="Arial"/>
          <w:sz w:val="22"/>
          <w:szCs w:val="22"/>
        </w:rPr>
        <w:t>mak</w:t>
      </w:r>
      <w:r w:rsidR="00614B1C" w:rsidRPr="000A4C60">
        <w:rPr>
          <w:rFonts w:ascii="Arial" w:hAnsi="Arial" w:cs="Arial"/>
          <w:sz w:val="22"/>
          <w:szCs w:val="22"/>
        </w:rPr>
        <w:t xml:space="preserve">e </w:t>
      </w:r>
      <w:r w:rsidR="00821862" w:rsidRPr="000A4C60">
        <w:rPr>
          <w:rFonts w:ascii="Arial" w:hAnsi="Arial" w:cs="Arial"/>
          <w:sz w:val="22"/>
          <w:szCs w:val="22"/>
        </w:rPr>
        <w:t>new candy jars that had the same ratio of candy as the initial jar (the one she was holding) but had larger amounts of each candy</w:t>
      </w:r>
      <w:r w:rsidR="000A4C60">
        <w:rPr>
          <w:rFonts w:ascii="Arial" w:hAnsi="Arial" w:cs="Arial"/>
          <w:sz w:val="22"/>
          <w:szCs w:val="22"/>
        </w:rPr>
        <w:t xml:space="preserve">. </w:t>
      </w:r>
      <w:r w:rsidR="00821862" w:rsidRPr="000A4C60">
        <w:rPr>
          <w:rFonts w:ascii="Arial" w:hAnsi="Arial" w:cs="Arial"/>
          <w:sz w:val="22"/>
          <w:szCs w:val="22"/>
        </w:rPr>
        <w:t>Their job, she explained, wa</w:t>
      </w:r>
      <w:r w:rsidR="00ED2D4E" w:rsidRPr="000A4C60">
        <w:rPr>
          <w:rFonts w:ascii="Arial" w:hAnsi="Arial" w:cs="Arial"/>
          <w:sz w:val="22"/>
          <w:szCs w:val="22"/>
        </w:rPr>
        <w:t>s to determine the exact number</w:t>
      </w:r>
      <w:r w:rsidR="00821862" w:rsidRPr="000A4C60">
        <w:rPr>
          <w:rFonts w:ascii="Arial" w:hAnsi="Arial" w:cs="Arial"/>
          <w:sz w:val="22"/>
          <w:szCs w:val="22"/>
        </w:rPr>
        <w:t xml:space="preserve"> of particular candies in the new jar</w:t>
      </w:r>
      <w:r w:rsidR="000A4C60">
        <w:rPr>
          <w:rFonts w:ascii="Arial" w:hAnsi="Arial" w:cs="Arial"/>
          <w:sz w:val="22"/>
          <w:szCs w:val="22"/>
        </w:rPr>
        <w:t xml:space="preserve">. </w:t>
      </w:r>
      <w:r w:rsidR="00821862" w:rsidRPr="000A4C60">
        <w:rPr>
          <w:rFonts w:ascii="Arial" w:hAnsi="Arial" w:cs="Arial"/>
          <w:sz w:val="22"/>
          <w:szCs w:val="22"/>
        </w:rPr>
        <w:t>She told students that she had placed bags of red and green tiles on their desks that they could use to represent the candies.</w:t>
      </w:r>
    </w:p>
    <w:p w14:paraId="19B76E6C" w14:textId="117F78FC" w:rsidR="00834F4B" w:rsidRPr="000A4C60" w:rsidRDefault="00834F4B" w:rsidP="001C29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2"/>
          <w:szCs w:val="22"/>
        </w:rPr>
      </w:pPr>
      <w:r w:rsidRPr="000A4C60">
        <w:rPr>
          <w:rFonts w:ascii="Arial" w:hAnsi="Arial" w:cs="Arial"/>
          <w:sz w:val="22"/>
          <w:szCs w:val="22"/>
        </w:rPr>
        <w:t>A candy jar contains 5 Jolly Ranchers (JRs) and 13 Jawbreakers (JBs). Solve each of the following problems and explain your thinking:</w:t>
      </w:r>
    </w:p>
    <w:p w14:paraId="561941F5" w14:textId="6DFB3D9B" w:rsidR="00834F4B" w:rsidRPr="000A4C60" w:rsidRDefault="00834F4B" w:rsidP="001C2981">
      <w:pPr>
        <w:pStyle w:val="ListParagraph"/>
        <w:numPr>
          <w:ilvl w:val="0"/>
          <w:numId w:val="1"/>
        </w:numPr>
        <w:pBdr>
          <w:top w:val="single" w:sz="4" w:space="1" w:color="auto"/>
          <w:left w:val="single" w:sz="4" w:space="4" w:color="auto"/>
          <w:bottom w:val="single" w:sz="4" w:space="1" w:color="auto"/>
          <w:right w:val="single" w:sz="4" w:space="4" w:color="auto"/>
        </w:pBdr>
        <w:spacing w:after="60" w:line="276" w:lineRule="auto"/>
        <w:ind w:left="360"/>
        <w:contextualSpacing w:val="0"/>
        <w:jc w:val="both"/>
        <w:rPr>
          <w:rFonts w:ascii="Arial" w:hAnsi="Arial" w:cs="Arial"/>
          <w:sz w:val="22"/>
          <w:szCs w:val="22"/>
        </w:rPr>
      </w:pPr>
      <w:r w:rsidRPr="000A4C60">
        <w:rPr>
          <w:rFonts w:ascii="Arial" w:hAnsi="Arial" w:cs="Arial"/>
          <w:sz w:val="22"/>
          <w:szCs w:val="22"/>
        </w:rPr>
        <w:t>Suppose you had a new candy jar with the same ratio of Jolly Ranchers to Jawbreakers as shown in the picture, but it contained 100 Jolly Ranchers</w:t>
      </w:r>
      <w:r w:rsidR="000A4C60">
        <w:rPr>
          <w:rFonts w:ascii="Arial" w:hAnsi="Arial" w:cs="Arial"/>
          <w:sz w:val="22"/>
          <w:szCs w:val="22"/>
        </w:rPr>
        <w:t xml:space="preserve">. </w:t>
      </w:r>
      <w:r w:rsidRPr="000A4C60">
        <w:rPr>
          <w:rFonts w:ascii="Arial" w:hAnsi="Arial" w:cs="Arial"/>
          <w:sz w:val="22"/>
          <w:szCs w:val="22"/>
        </w:rPr>
        <w:t xml:space="preserve">How many Jawbreakers would you have?  </w:t>
      </w:r>
    </w:p>
    <w:p w14:paraId="1559C967" w14:textId="307692AB" w:rsidR="00834F4B" w:rsidRPr="000A4C60" w:rsidRDefault="00834F4B" w:rsidP="001C2981">
      <w:pPr>
        <w:pStyle w:val="ListParagraph"/>
        <w:numPr>
          <w:ilvl w:val="0"/>
          <w:numId w:val="1"/>
        </w:numPr>
        <w:pBdr>
          <w:top w:val="single" w:sz="4" w:space="1" w:color="auto"/>
          <w:left w:val="single" w:sz="4" w:space="4" w:color="auto"/>
          <w:bottom w:val="single" w:sz="4" w:space="1" w:color="auto"/>
          <w:right w:val="single" w:sz="4" w:space="4" w:color="auto"/>
        </w:pBdr>
        <w:spacing w:after="60" w:line="276" w:lineRule="auto"/>
        <w:ind w:left="360"/>
        <w:contextualSpacing w:val="0"/>
        <w:jc w:val="both"/>
        <w:rPr>
          <w:rFonts w:ascii="Arial" w:hAnsi="Arial" w:cs="Arial"/>
          <w:sz w:val="22"/>
          <w:szCs w:val="22"/>
        </w:rPr>
      </w:pPr>
      <w:r w:rsidRPr="000A4C60">
        <w:rPr>
          <w:rFonts w:ascii="Arial" w:hAnsi="Arial" w:cs="Arial"/>
          <w:sz w:val="22"/>
          <w:szCs w:val="22"/>
        </w:rPr>
        <w:t>Suppose you had a candy jar with the same ratio of Jolly Ranchers to Jawbreakers as shown above, but it contained 720 candies</w:t>
      </w:r>
      <w:r w:rsidR="000A4C60">
        <w:rPr>
          <w:rFonts w:ascii="Arial" w:hAnsi="Arial" w:cs="Arial"/>
          <w:sz w:val="22"/>
          <w:szCs w:val="22"/>
        </w:rPr>
        <w:t xml:space="preserve">. </w:t>
      </w:r>
      <w:r w:rsidRPr="000A4C60">
        <w:rPr>
          <w:rFonts w:ascii="Arial" w:hAnsi="Arial" w:cs="Arial"/>
          <w:sz w:val="22"/>
          <w:szCs w:val="22"/>
        </w:rPr>
        <w:t>How many of each kind of candy would you have?</w:t>
      </w:r>
    </w:p>
    <w:p w14:paraId="1781D30A" w14:textId="4F0A4C5D" w:rsidR="00834F4B" w:rsidRPr="000A4C60" w:rsidRDefault="00834F4B" w:rsidP="001C2981">
      <w:pPr>
        <w:spacing w:after="240"/>
        <w:jc w:val="both"/>
        <w:rPr>
          <w:rFonts w:ascii="Arial" w:eastAsia="Times New Roman" w:hAnsi="Arial" w:cs="Arial"/>
          <w:sz w:val="20"/>
        </w:rPr>
      </w:pPr>
      <w:r w:rsidRPr="000A4C60">
        <w:rPr>
          <w:rFonts w:ascii="Arial" w:eastAsia="Times New Roman" w:hAnsi="Arial" w:cs="Arial"/>
          <w:sz w:val="20"/>
        </w:rPr>
        <w:t>Figure 1</w:t>
      </w:r>
      <w:r w:rsidR="000A4C60" w:rsidRPr="000A4C60">
        <w:rPr>
          <w:rFonts w:ascii="Arial" w:eastAsia="Times New Roman" w:hAnsi="Arial" w:cs="Arial"/>
          <w:sz w:val="20"/>
        </w:rPr>
        <w:t xml:space="preserve">. </w:t>
      </w:r>
      <w:r w:rsidRPr="000A4C60">
        <w:rPr>
          <w:rFonts w:ascii="Arial" w:eastAsia="Times New Roman" w:hAnsi="Arial" w:cs="Arial"/>
          <w:sz w:val="20"/>
        </w:rPr>
        <w:t>The Candy Jar Tasks (</w:t>
      </w:r>
      <w:r w:rsidRPr="000A4C60">
        <w:rPr>
          <w:rFonts w:ascii="Arial" w:hAnsi="Arial" w:cs="Arial"/>
          <w:color w:val="000000"/>
          <w:sz w:val="20"/>
        </w:rPr>
        <w:t xml:space="preserve">Adapted from Smith, M. S., Silver, E. A., Stein, M. K., Boston, M., &amp; </w:t>
      </w:r>
      <w:proofErr w:type="spellStart"/>
      <w:r w:rsidRPr="000A4C60">
        <w:rPr>
          <w:rFonts w:ascii="Arial" w:hAnsi="Arial" w:cs="Arial"/>
          <w:color w:val="000000"/>
          <w:sz w:val="20"/>
        </w:rPr>
        <w:t>Henningsen</w:t>
      </w:r>
      <w:proofErr w:type="spellEnd"/>
      <w:r w:rsidRPr="000A4C60">
        <w:rPr>
          <w:rFonts w:ascii="Arial" w:hAnsi="Arial" w:cs="Arial"/>
          <w:color w:val="000000"/>
          <w:sz w:val="20"/>
        </w:rPr>
        <w:t xml:space="preserve">, M. A. (2005). </w:t>
      </w:r>
      <w:r w:rsidRPr="000A4C60">
        <w:rPr>
          <w:rFonts w:ascii="Arial" w:hAnsi="Arial" w:cs="Arial"/>
          <w:i/>
          <w:color w:val="000000"/>
          <w:sz w:val="20"/>
        </w:rPr>
        <w:t>Improving instruction in rational numbers and proportionality: Using cases to transform mathematics teaching and learning, Volume 1</w:t>
      </w:r>
      <w:r w:rsidR="000A4C60" w:rsidRPr="000A4C60">
        <w:rPr>
          <w:rFonts w:ascii="Arial" w:hAnsi="Arial" w:cs="Arial"/>
          <w:color w:val="000000"/>
          <w:sz w:val="20"/>
        </w:rPr>
        <w:t xml:space="preserve">. </w:t>
      </w:r>
      <w:r w:rsidRPr="000A4C60">
        <w:rPr>
          <w:rFonts w:ascii="Arial" w:hAnsi="Arial" w:cs="Arial"/>
          <w:color w:val="000000"/>
          <w:sz w:val="20"/>
        </w:rPr>
        <w:t xml:space="preserve">New York: Teachers College Press.)  </w:t>
      </w:r>
    </w:p>
    <w:p w14:paraId="1673F704" w14:textId="3A272B0E" w:rsidR="008800AC" w:rsidRPr="000A4C60" w:rsidRDefault="008800AC" w:rsidP="001C2981">
      <w:pPr>
        <w:spacing w:after="240" w:line="276" w:lineRule="auto"/>
        <w:jc w:val="both"/>
        <w:rPr>
          <w:rFonts w:ascii="Arial" w:hAnsi="Arial" w:cs="Arial"/>
          <w:sz w:val="22"/>
          <w:szCs w:val="22"/>
        </w:rPr>
      </w:pPr>
      <w:r w:rsidRPr="000A4C60">
        <w:rPr>
          <w:rFonts w:ascii="Arial" w:hAnsi="Arial" w:cs="Arial"/>
          <w:sz w:val="22"/>
          <w:szCs w:val="22"/>
        </w:rPr>
        <w:t xml:space="preserve">As students began working with their partners on the first candy jar problem, </w:t>
      </w:r>
      <w:r w:rsidR="00821862" w:rsidRPr="000A4C60">
        <w:rPr>
          <w:rFonts w:ascii="Arial" w:hAnsi="Arial" w:cs="Arial"/>
          <w:sz w:val="22"/>
          <w:szCs w:val="22"/>
        </w:rPr>
        <w:t>Ms. Pascal</w:t>
      </w:r>
      <w:r w:rsidRPr="000A4C60">
        <w:rPr>
          <w:rFonts w:ascii="Arial" w:hAnsi="Arial" w:cs="Arial"/>
          <w:sz w:val="22"/>
          <w:szCs w:val="22"/>
        </w:rPr>
        <w:t xml:space="preserve"> walked around the room stopping at different groups to listen in on their conversations. The </w:t>
      </w:r>
      <w:r w:rsidR="00821862" w:rsidRPr="000A4C60">
        <w:rPr>
          <w:rFonts w:ascii="Arial" w:hAnsi="Arial" w:cs="Arial"/>
          <w:sz w:val="22"/>
          <w:szCs w:val="22"/>
        </w:rPr>
        <w:t xml:space="preserve">first group she visited was </w:t>
      </w:r>
      <w:r w:rsidRPr="000A4C60">
        <w:rPr>
          <w:rFonts w:ascii="Arial" w:hAnsi="Arial" w:cs="Arial"/>
          <w:sz w:val="22"/>
          <w:szCs w:val="22"/>
        </w:rPr>
        <w:t>happy to see her</w:t>
      </w:r>
      <w:r w:rsidR="000A4C60">
        <w:rPr>
          <w:rFonts w:ascii="Arial" w:hAnsi="Arial" w:cs="Arial"/>
          <w:sz w:val="22"/>
          <w:szCs w:val="22"/>
        </w:rPr>
        <w:t xml:space="preserve">. </w:t>
      </w:r>
      <w:r w:rsidR="00821862" w:rsidRPr="000A4C60">
        <w:rPr>
          <w:rFonts w:ascii="Arial" w:hAnsi="Arial" w:cs="Arial"/>
          <w:sz w:val="22"/>
          <w:szCs w:val="22"/>
        </w:rPr>
        <w:t>They were not sure what to do</w:t>
      </w:r>
      <w:r w:rsidRPr="000A4C60">
        <w:rPr>
          <w:rFonts w:ascii="Arial" w:hAnsi="Arial" w:cs="Arial"/>
          <w:sz w:val="22"/>
          <w:szCs w:val="22"/>
        </w:rPr>
        <w:t xml:space="preserve"> and </w:t>
      </w:r>
      <w:r w:rsidR="00ED2D4E" w:rsidRPr="000A4C60">
        <w:rPr>
          <w:rFonts w:ascii="Arial" w:hAnsi="Arial" w:cs="Arial"/>
          <w:sz w:val="22"/>
          <w:szCs w:val="22"/>
        </w:rPr>
        <w:t>pleaded with her</w:t>
      </w:r>
      <w:r w:rsidR="000A4C60">
        <w:rPr>
          <w:rFonts w:ascii="Arial" w:hAnsi="Arial" w:cs="Arial"/>
          <w:sz w:val="22"/>
          <w:szCs w:val="22"/>
        </w:rPr>
        <w:t>—</w:t>
      </w:r>
      <w:r w:rsidR="00ED2D4E" w:rsidRPr="000A4C60">
        <w:rPr>
          <w:rFonts w:ascii="Arial" w:hAnsi="Arial" w:cs="Arial"/>
          <w:sz w:val="22"/>
          <w:szCs w:val="22"/>
        </w:rPr>
        <w:t>“help us</w:t>
      </w:r>
      <w:r w:rsidR="000A4C60">
        <w:rPr>
          <w:rFonts w:ascii="Arial" w:hAnsi="Arial" w:cs="Arial"/>
          <w:sz w:val="22"/>
          <w:szCs w:val="22"/>
        </w:rPr>
        <w:t>.</w:t>
      </w:r>
      <w:r w:rsidR="00ED2D4E" w:rsidRPr="000A4C60">
        <w:rPr>
          <w:rFonts w:ascii="Arial" w:hAnsi="Arial" w:cs="Arial"/>
          <w:sz w:val="22"/>
          <w:szCs w:val="22"/>
        </w:rPr>
        <w:t>”</w:t>
      </w:r>
      <w:r w:rsidR="008F1C37" w:rsidRPr="000A4C60">
        <w:rPr>
          <w:rFonts w:ascii="Arial" w:hAnsi="Arial" w:cs="Arial"/>
          <w:sz w:val="22"/>
          <w:szCs w:val="22"/>
        </w:rPr>
        <w:t xml:space="preserve"> </w:t>
      </w:r>
      <w:r w:rsidR="00821862" w:rsidRPr="000A4C60">
        <w:rPr>
          <w:rFonts w:ascii="Arial" w:hAnsi="Arial" w:cs="Arial"/>
          <w:sz w:val="22"/>
          <w:szCs w:val="22"/>
        </w:rPr>
        <w:t>She asked the group</w:t>
      </w:r>
      <w:r w:rsidRPr="000A4C60">
        <w:rPr>
          <w:rFonts w:ascii="Arial" w:hAnsi="Arial" w:cs="Arial"/>
          <w:sz w:val="22"/>
          <w:szCs w:val="22"/>
        </w:rPr>
        <w:t xml:space="preserve"> </w:t>
      </w:r>
      <w:r w:rsidR="00ED2D4E" w:rsidRPr="000A4C60">
        <w:rPr>
          <w:rFonts w:ascii="Arial" w:hAnsi="Arial" w:cs="Arial"/>
          <w:sz w:val="22"/>
          <w:szCs w:val="22"/>
        </w:rPr>
        <w:t>what the first question was asking them to find</w:t>
      </w:r>
      <w:r w:rsidR="000A4C60">
        <w:rPr>
          <w:rFonts w:ascii="Arial" w:hAnsi="Arial" w:cs="Arial"/>
          <w:sz w:val="22"/>
          <w:szCs w:val="22"/>
        </w:rPr>
        <w:t xml:space="preserve">. </w:t>
      </w:r>
      <w:r w:rsidR="00ED2D4E" w:rsidRPr="000A4C60">
        <w:rPr>
          <w:rFonts w:ascii="Arial" w:hAnsi="Arial" w:cs="Arial"/>
          <w:sz w:val="22"/>
          <w:szCs w:val="22"/>
        </w:rPr>
        <w:t>Alexis said that they needed to find the number of JBs in the new jar but they weren’t sure how to do it. Ms. Pascal then asked the group</w:t>
      </w:r>
      <w:r w:rsidRPr="000A4C60">
        <w:rPr>
          <w:rFonts w:ascii="Arial" w:hAnsi="Arial" w:cs="Arial"/>
          <w:sz w:val="22"/>
          <w:szCs w:val="22"/>
        </w:rPr>
        <w:t xml:space="preserve"> </w:t>
      </w:r>
      <w:r w:rsidR="00ED2D4E" w:rsidRPr="000A4C60">
        <w:rPr>
          <w:rFonts w:ascii="Arial" w:hAnsi="Arial" w:cs="Arial"/>
          <w:sz w:val="22"/>
          <w:szCs w:val="22"/>
        </w:rPr>
        <w:t>if they</w:t>
      </w:r>
      <w:r w:rsidRPr="000A4C60">
        <w:rPr>
          <w:rFonts w:ascii="Arial" w:hAnsi="Arial" w:cs="Arial"/>
          <w:sz w:val="22"/>
          <w:szCs w:val="22"/>
        </w:rPr>
        <w:t xml:space="preserve"> could use the red </w:t>
      </w:r>
      <w:r w:rsidR="008F1C37" w:rsidRPr="000A4C60">
        <w:rPr>
          <w:rFonts w:ascii="Arial" w:hAnsi="Arial" w:cs="Arial"/>
          <w:sz w:val="22"/>
          <w:szCs w:val="22"/>
        </w:rPr>
        <w:t>(</w:t>
      </w:r>
      <w:r w:rsidR="00821862" w:rsidRPr="000A4C60">
        <w:rPr>
          <w:rFonts w:ascii="Arial" w:hAnsi="Arial" w:cs="Arial"/>
          <w:sz w:val="22"/>
          <w:szCs w:val="22"/>
        </w:rPr>
        <w:t>JBs</w:t>
      </w:r>
      <w:r w:rsidR="008F1C37" w:rsidRPr="000A4C60">
        <w:rPr>
          <w:rFonts w:ascii="Arial" w:hAnsi="Arial" w:cs="Arial"/>
          <w:sz w:val="22"/>
          <w:szCs w:val="22"/>
        </w:rPr>
        <w:t xml:space="preserve">) </w:t>
      </w:r>
      <w:r w:rsidRPr="000A4C60">
        <w:rPr>
          <w:rFonts w:ascii="Arial" w:hAnsi="Arial" w:cs="Arial"/>
          <w:sz w:val="22"/>
          <w:szCs w:val="22"/>
        </w:rPr>
        <w:t xml:space="preserve">and green </w:t>
      </w:r>
      <w:r w:rsidR="008F1C37" w:rsidRPr="000A4C60">
        <w:rPr>
          <w:rFonts w:ascii="Arial" w:hAnsi="Arial" w:cs="Arial"/>
          <w:sz w:val="22"/>
          <w:szCs w:val="22"/>
        </w:rPr>
        <w:t>(</w:t>
      </w:r>
      <w:r w:rsidR="00821862" w:rsidRPr="000A4C60">
        <w:rPr>
          <w:rFonts w:ascii="Arial" w:hAnsi="Arial" w:cs="Arial"/>
          <w:sz w:val="22"/>
          <w:szCs w:val="22"/>
        </w:rPr>
        <w:t>JRs</w:t>
      </w:r>
      <w:r w:rsidR="008F1C37" w:rsidRPr="000A4C60">
        <w:rPr>
          <w:rFonts w:ascii="Arial" w:hAnsi="Arial" w:cs="Arial"/>
          <w:sz w:val="22"/>
          <w:szCs w:val="22"/>
        </w:rPr>
        <w:t xml:space="preserve">) tiles she had provided to help </w:t>
      </w:r>
      <w:r w:rsidRPr="000A4C60">
        <w:rPr>
          <w:rFonts w:ascii="Arial" w:hAnsi="Arial" w:cs="Arial"/>
          <w:sz w:val="22"/>
          <w:szCs w:val="22"/>
        </w:rPr>
        <w:t>s</w:t>
      </w:r>
      <w:r w:rsidR="008F1C37" w:rsidRPr="000A4C60">
        <w:rPr>
          <w:rFonts w:ascii="Arial" w:hAnsi="Arial" w:cs="Arial"/>
          <w:sz w:val="22"/>
          <w:szCs w:val="22"/>
        </w:rPr>
        <w:t>ee</w:t>
      </w:r>
      <w:r w:rsidR="00821862" w:rsidRPr="000A4C60">
        <w:rPr>
          <w:rFonts w:ascii="Arial" w:hAnsi="Arial" w:cs="Arial"/>
          <w:sz w:val="22"/>
          <w:szCs w:val="22"/>
        </w:rPr>
        <w:t xml:space="preserve"> how the candy jar gr</w:t>
      </w:r>
      <w:r w:rsidR="00976326" w:rsidRPr="000A4C60">
        <w:rPr>
          <w:rFonts w:ascii="Arial" w:hAnsi="Arial" w:cs="Arial"/>
          <w:sz w:val="22"/>
          <w:szCs w:val="22"/>
        </w:rPr>
        <w:t>e</w:t>
      </w:r>
      <w:r w:rsidR="00821862" w:rsidRPr="000A4C60">
        <w:rPr>
          <w:rFonts w:ascii="Arial" w:hAnsi="Arial" w:cs="Arial"/>
          <w:sz w:val="22"/>
          <w:szCs w:val="22"/>
        </w:rPr>
        <w:t xml:space="preserve">w. </w:t>
      </w:r>
      <w:r w:rsidR="008F1C37" w:rsidRPr="000A4C60">
        <w:rPr>
          <w:rFonts w:ascii="Arial" w:hAnsi="Arial" w:cs="Arial"/>
          <w:sz w:val="22"/>
          <w:szCs w:val="22"/>
        </w:rPr>
        <w:t xml:space="preserve">When even this </w:t>
      </w:r>
      <w:r w:rsidR="00821862" w:rsidRPr="000A4C60">
        <w:rPr>
          <w:rFonts w:ascii="Arial" w:hAnsi="Arial" w:cs="Arial"/>
          <w:sz w:val="22"/>
          <w:szCs w:val="22"/>
        </w:rPr>
        <w:t xml:space="preserve">suggestion </w:t>
      </w:r>
      <w:r w:rsidR="008F1C37" w:rsidRPr="000A4C60">
        <w:rPr>
          <w:rFonts w:ascii="Arial" w:hAnsi="Arial" w:cs="Arial"/>
          <w:sz w:val="22"/>
          <w:szCs w:val="22"/>
        </w:rPr>
        <w:t>seem</w:t>
      </w:r>
      <w:r w:rsidR="00821862" w:rsidRPr="000A4C60">
        <w:rPr>
          <w:rFonts w:ascii="Arial" w:hAnsi="Arial" w:cs="Arial"/>
          <w:sz w:val="22"/>
          <w:szCs w:val="22"/>
        </w:rPr>
        <w:t>ed</w:t>
      </w:r>
      <w:r w:rsidR="008F1C37" w:rsidRPr="000A4C60">
        <w:rPr>
          <w:rFonts w:ascii="Arial" w:hAnsi="Arial" w:cs="Arial"/>
          <w:sz w:val="22"/>
          <w:szCs w:val="22"/>
        </w:rPr>
        <w:t xml:space="preserve"> to puzzle students</w:t>
      </w:r>
      <w:r w:rsidR="00614B1C" w:rsidRPr="000A4C60">
        <w:rPr>
          <w:rFonts w:ascii="Arial" w:hAnsi="Arial" w:cs="Arial"/>
          <w:sz w:val="22"/>
          <w:szCs w:val="22"/>
        </w:rPr>
        <w:t>,</w:t>
      </w:r>
      <w:r w:rsidR="008F1C37" w:rsidRPr="000A4C60">
        <w:rPr>
          <w:rFonts w:ascii="Arial" w:hAnsi="Arial" w:cs="Arial"/>
          <w:sz w:val="22"/>
          <w:szCs w:val="22"/>
        </w:rPr>
        <w:t xml:space="preserve"> she </w:t>
      </w:r>
      <w:r w:rsidR="004753D5" w:rsidRPr="000A4C60">
        <w:rPr>
          <w:rFonts w:ascii="Arial" w:hAnsi="Arial" w:cs="Arial"/>
          <w:sz w:val="22"/>
          <w:szCs w:val="22"/>
        </w:rPr>
        <w:t>told</w:t>
      </w:r>
      <w:r w:rsidR="008F1C37" w:rsidRPr="000A4C60">
        <w:rPr>
          <w:rFonts w:ascii="Arial" w:hAnsi="Arial" w:cs="Arial"/>
          <w:sz w:val="22"/>
          <w:szCs w:val="22"/>
        </w:rPr>
        <w:t xml:space="preserve"> them to </w:t>
      </w:r>
      <w:r w:rsidR="00821862" w:rsidRPr="000A4C60">
        <w:rPr>
          <w:rFonts w:ascii="Arial" w:hAnsi="Arial" w:cs="Arial"/>
          <w:sz w:val="22"/>
          <w:szCs w:val="22"/>
        </w:rPr>
        <w:t xml:space="preserve">count out 5 JRs and 13 JBs and then to </w:t>
      </w:r>
      <w:r w:rsidR="008F1C37" w:rsidRPr="000A4C60">
        <w:rPr>
          <w:rFonts w:ascii="Arial" w:hAnsi="Arial" w:cs="Arial"/>
          <w:sz w:val="22"/>
          <w:szCs w:val="22"/>
        </w:rPr>
        <w:t xml:space="preserve">keep adding 5 </w:t>
      </w:r>
      <w:r w:rsidR="00821862" w:rsidRPr="000A4C60">
        <w:rPr>
          <w:rFonts w:ascii="Arial" w:hAnsi="Arial" w:cs="Arial"/>
          <w:sz w:val="22"/>
          <w:szCs w:val="22"/>
        </w:rPr>
        <w:t>red tiles (JRs)</w:t>
      </w:r>
      <w:r w:rsidR="008F1C37" w:rsidRPr="000A4C60">
        <w:rPr>
          <w:rFonts w:ascii="Arial" w:hAnsi="Arial" w:cs="Arial"/>
          <w:sz w:val="22"/>
          <w:szCs w:val="22"/>
        </w:rPr>
        <w:t xml:space="preserve"> and 13 </w:t>
      </w:r>
      <w:r w:rsidR="00976326" w:rsidRPr="000A4C60">
        <w:rPr>
          <w:rFonts w:ascii="Arial" w:hAnsi="Arial" w:cs="Arial"/>
          <w:sz w:val="22"/>
          <w:szCs w:val="22"/>
        </w:rPr>
        <w:t xml:space="preserve">green tiles </w:t>
      </w:r>
      <w:r w:rsidR="00821862" w:rsidRPr="000A4C60">
        <w:rPr>
          <w:rFonts w:ascii="Arial" w:hAnsi="Arial" w:cs="Arial"/>
          <w:sz w:val="22"/>
          <w:szCs w:val="22"/>
        </w:rPr>
        <w:t xml:space="preserve">(JBs) </w:t>
      </w:r>
      <w:r w:rsidR="008F1C37" w:rsidRPr="000A4C60">
        <w:rPr>
          <w:rFonts w:ascii="Arial" w:hAnsi="Arial" w:cs="Arial"/>
          <w:sz w:val="22"/>
          <w:szCs w:val="22"/>
        </w:rPr>
        <w:t xml:space="preserve">to the </w:t>
      </w:r>
      <w:r w:rsidR="00821862" w:rsidRPr="000A4C60">
        <w:rPr>
          <w:rFonts w:ascii="Arial" w:hAnsi="Arial" w:cs="Arial"/>
          <w:sz w:val="22"/>
          <w:szCs w:val="22"/>
        </w:rPr>
        <w:t xml:space="preserve">pile to see what bigger jars </w:t>
      </w:r>
      <w:r w:rsidR="004753D5" w:rsidRPr="000A4C60">
        <w:rPr>
          <w:rFonts w:ascii="Arial" w:hAnsi="Arial" w:cs="Arial"/>
          <w:sz w:val="22"/>
          <w:szCs w:val="22"/>
        </w:rPr>
        <w:t xml:space="preserve">with the same ratio </w:t>
      </w:r>
      <w:r w:rsidR="00821862" w:rsidRPr="000A4C60">
        <w:rPr>
          <w:rFonts w:ascii="Arial" w:hAnsi="Arial" w:cs="Arial"/>
          <w:sz w:val="22"/>
          <w:szCs w:val="22"/>
        </w:rPr>
        <w:t>would look like</w:t>
      </w:r>
      <w:r w:rsidR="000A4C60">
        <w:rPr>
          <w:rFonts w:ascii="Arial" w:hAnsi="Arial" w:cs="Arial"/>
          <w:sz w:val="22"/>
          <w:szCs w:val="22"/>
        </w:rPr>
        <w:t xml:space="preserve">. </w:t>
      </w:r>
      <w:r w:rsidR="00821862" w:rsidRPr="000A4C60">
        <w:rPr>
          <w:rFonts w:ascii="Arial" w:hAnsi="Arial" w:cs="Arial"/>
          <w:sz w:val="22"/>
          <w:szCs w:val="22"/>
        </w:rPr>
        <w:t>As sh</w:t>
      </w:r>
      <w:r w:rsidR="004753D5" w:rsidRPr="000A4C60">
        <w:rPr>
          <w:rFonts w:ascii="Arial" w:hAnsi="Arial" w:cs="Arial"/>
          <w:sz w:val="22"/>
          <w:szCs w:val="22"/>
        </w:rPr>
        <w:t>e</w:t>
      </w:r>
      <w:r w:rsidR="00821862" w:rsidRPr="000A4C60">
        <w:rPr>
          <w:rFonts w:ascii="Arial" w:hAnsi="Arial" w:cs="Arial"/>
          <w:sz w:val="22"/>
          <w:szCs w:val="22"/>
        </w:rPr>
        <w:t xml:space="preserve"> moved on to other groups</w:t>
      </w:r>
      <w:r w:rsidR="004753D5" w:rsidRPr="000A4C60">
        <w:rPr>
          <w:rFonts w:ascii="Arial" w:hAnsi="Arial" w:cs="Arial"/>
          <w:sz w:val="22"/>
          <w:szCs w:val="22"/>
        </w:rPr>
        <w:t>,</w:t>
      </w:r>
      <w:r w:rsidR="00821862" w:rsidRPr="000A4C60">
        <w:rPr>
          <w:rFonts w:ascii="Arial" w:hAnsi="Arial" w:cs="Arial"/>
          <w:sz w:val="22"/>
          <w:szCs w:val="22"/>
        </w:rPr>
        <w:t xml:space="preserve"> she </w:t>
      </w:r>
      <w:r w:rsidR="008F1C37" w:rsidRPr="000A4C60">
        <w:rPr>
          <w:rFonts w:ascii="Arial" w:hAnsi="Arial" w:cs="Arial"/>
          <w:sz w:val="22"/>
          <w:szCs w:val="22"/>
        </w:rPr>
        <w:t xml:space="preserve">noticed that </w:t>
      </w:r>
      <w:r w:rsidR="00821862" w:rsidRPr="000A4C60">
        <w:rPr>
          <w:rFonts w:ascii="Arial" w:hAnsi="Arial" w:cs="Arial"/>
          <w:sz w:val="22"/>
          <w:szCs w:val="22"/>
        </w:rPr>
        <w:t xml:space="preserve">most </w:t>
      </w:r>
      <w:r w:rsidR="00976326" w:rsidRPr="000A4C60">
        <w:rPr>
          <w:rFonts w:ascii="Arial" w:hAnsi="Arial" w:cs="Arial"/>
          <w:sz w:val="22"/>
          <w:szCs w:val="22"/>
        </w:rPr>
        <w:t xml:space="preserve">groups </w:t>
      </w:r>
      <w:r w:rsidR="00821862" w:rsidRPr="000A4C60">
        <w:rPr>
          <w:rFonts w:ascii="Arial" w:hAnsi="Arial" w:cs="Arial"/>
          <w:sz w:val="22"/>
          <w:szCs w:val="22"/>
        </w:rPr>
        <w:t>had a</w:t>
      </w:r>
      <w:r w:rsidR="008F1C37" w:rsidRPr="000A4C60">
        <w:rPr>
          <w:rFonts w:ascii="Arial" w:hAnsi="Arial" w:cs="Arial"/>
          <w:sz w:val="22"/>
          <w:szCs w:val="22"/>
        </w:rPr>
        <w:t xml:space="preserve">massed </w:t>
      </w:r>
      <w:r w:rsidR="00821862" w:rsidRPr="000A4C60">
        <w:rPr>
          <w:rFonts w:ascii="Arial" w:hAnsi="Arial" w:cs="Arial"/>
          <w:sz w:val="22"/>
          <w:szCs w:val="22"/>
        </w:rPr>
        <w:t>a pile of JRs and JBs</w:t>
      </w:r>
      <w:r w:rsidR="008F1C37" w:rsidRPr="000A4C60">
        <w:rPr>
          <w:rFonts w:ascii="Arial" w:hAnsi="Arial" w:cs="Arial"/>
          <w:sz w:val="22"/>
          <w:szCs w:val="22"/>
        </w:rPr>
        <w:t xml:space="preserve"> but were unable to describe what the piles meant other than “bigger jars.”</w:t>
      </w:r>
      <w:r w:rsidR="004753D5" w:rsidRPr="000A4C60">
        <w:rPr>
          <w:rFonts w:ascii="Arial" w:hAnsi="Arial" w:cs="Arial"/>
          <w:sz w:val="22"/>
          <w:szCs w:val="22"/>
        </w:rPr>
        <w:t xml:space="preserve"> It seem</w:t>
      </w:r>
      <w:r w:rsidR="00976326" w:rsidRPr="000A4C60">
        <w:rPr>
          <w:rFonts w:ascii="Arial" w:hAnsi="Arial" w:cs="Arial"/>
          <w:sz w:val="22"/>
          <w:szCs w:val="22"/>
        </w:rPr>
        <w:t>ed</w:t>
      </w:r>
      <w:r w:rsidR="004753D5" w:rsidRPr="000A4C60">
        <w:rPr>
          <w:rFonts w:ascii="Arial" w:hAnsi="Arial" w:cs="Arial"/>
          <w:sz w:val="22"/>
          <w:szCs w:val="22"/>
        </w:rPr>
        <w:t xml:space="preserve"> that students had lost track of the target – the number of JBs they would need in a jar with 100 JRs.</w:t>
      </w:r>
    </w:p>
    <w:p w14:paraId="6FDD4552" w14:textId="538C33D4" w:rsidR="008800AC" w:rsidRPr="000A4C60" w:rsidRDefault="008F1C37" w:rsidP="001C2981">
      <w:pPr>
        <w:spacing w:after="240" w:line="276" w:lineRule="auto"/>
        <w:jc w:val="both"/>
        <w:rPr>
          <w:rFonts w:ascii="Arial" w:hAnsi="Arial" w:cs="Arial"/>
          <w:sz w:val="22"/>
          <w:szCs w:val="22"/>
        </w:rPr>
      </w:pPr>
      <w:r w:rsidRPr="000A4C60">
        <w:rPr>
          <w:rFonts w:ascii="Arial" w:hAnsi="Arial" w:cs="Arial"/>
          <w:sz w:val="22"/>
          <w:szCs w:val="22"/>
        </w:rPr>
        <w:t xml:space="preserve">At this point Ms. Pascal decided to call </w:t>
      </w:r>
      <w:r w:rsidR="008800AC" w:rsidRPr="000A4C60">
        <w:rPr>
          <w:rFonts w:ascii="Arial" w:hAnsi="Arial" w:cs="Arial"/>
          <w:sz w:val="22"/>
          <w:szCs w:val="22"/>
        </w:rPr>
        <w:t>the class together</w:t>
      </w:r>
      <w:r w:rsidRPr="000A4C60">
        <w:rPr>
          <w:rFonts w:ascii="Arial" w:hAnsi="Arial" w:cs="Arial"/>
          <w:sz w:val="22"/>
          <w:szCs w:val="22"/>
        </w:rPr>
        <w:t xml:space="preserve"> to see if she could give them a bit more direction without having to visit each group individually</w:t>
      </w:r>
      <w:r w:rsidR="000A4C60">
        <w:rPr>
          <w:rFonts w:ascii="Arial" w:hAnsi="Arial" w:cs="Arial"/>
          <w:sz w:val="22"/>
          <w:szCs w:val="22"/>
        </w:rPr>
        <w:t xml:space="preserve">. </w:t>
      </w:r>
      <w:r w:rsidRPr="000A4C60">
        <w:rPr>
          <w:rFonts w:ascii="Arial" w:hAnsi="Arial" w:cs="Arial"/>
          <w:sz w:val="22"/>
          <w:szCs w:val="22"/>
        </w:rPr>
        <w:t xml:space="preserve">Clearly </w:t>
      </w:r>
      <w:r w:rsidR="004753D5" w:rsidRPr="000A4C60">
        <w:rPr>
          <w:rFonts w:ascii="Arial" w:hAnsi="Arial" w:cs="Arial"/>
          <w:sz w:val="22"/>
          <w:szCs w:val="22"/>
        </w:rPr>
        <w:t>students</w:t>
      </w:r>
      <w:r w:rsidRPr="000A4C60">
        <w:rPr>
          <w:rFonts w:ascii="Arial" w:hAnsi="Arial" w:cs="Arial"/>
          <w:sz w:val="22"/>
          <w:szCs w:val="22"/>
        </w:rPr>
        <w:t xml:space="preserve"> were not making progress </w:t>
      </w:r>
      <w:r w:rsidR="004753D5" w:rsidRPr="000A4C60">
        <w:rPr>
          <w:rFonts w:ascii="Arial" w:hAnsi="Arial" w:cs="Arial"/>
          <w:sz w:val="22"/>
          <w:szCs w:val="22"/>
        </w:rPr>
        <w:t xml:space="preserve">on the task </w:t>
      </w:r>
      <w:r w:rsidRPr="000A4C60">
        <w:rPr>
          <w:rFonts w:ascii="Arial" w:hAnsi="Arial" w:cs="Arial"/>
          <w:sz w:val="22"/>
          <w:szCs w:val="22"/>
        </w:rPr>
        <w:t xml:space="preserve">and she did not want them to waste any more time </w:t>
      </w:r>
      <w:r w:rsidR="00311E26" w:rsidRPr="000A4C60">
        <w:rPr>
          <w:rFonts w:ascii="Arial" w:hAnsi="Arial" w:cs="Arial"/>
          <w:sz w:val="22"/>
          <w:szCs w:val="22"/>
        </w:rPr>
        <w:t>counting tiles</w:t>
      </w:r>
      <w:r w:rsidR="000A4C60">
        <w:rPr>
          <w:rFonts w:ascii="Arial" w:hAnsi="Arial" w:cs="Arial"/>
          <w:sz w:val="22"/>
          <w:szCs w:val="22"/>
        </w:rPr>
        <w:t xml:space="preserve">. </w:t>
      </w:r>
      <w:r w:rsidRPr="000A4C60">
        <w:rPr>
          <w:rFonts w:ascii="Arial" w:hAnsi="Arial" w:cs="Arial"/>
          <w:sz w:val="22"/>
          <w:szCs w:val="22"/>
        </w:rPr>
        <w:t>She</w:t>
      </w:r>
      <w:r w:rsidR="008800AC" w:rsidRPr="000A4C60">
        <w:rPr>
          <w:rFonts w:ascii="Arial" w:hAnsi="Arial" w:cs="Arial"/>
          <w:sz w:val="22"/>
          <w:szCs w:val="22"/>
        </w:rPr>
        <w:t xml:space="preserve"> reminded </w:t>
      </w:r>
      <w:r w:rsidRPr="000A4C60">
        <w:rPr>
          <w:rFonts w:ascii="Arial" w:hAnsi="Arial" w:cs="Arial"/>
          <w:sz w:val="22"/>
          <w:szCs w:val="22"/>
        </w:rPr>
        <w:t>students</w:t>
      </w:r>
      <w:r w:rsidR="008800AC" w:rsidRPr="000A4C60">
        <w:rPr>
          <w:rFonts w:ascii="Arial" w:hAnsi="Arial" w:cs="Arial"/>
          <w:sz w:val="22"/>
          <w:szCs w:val="22"/>
        </w:rPr>
        <w:t xml:space="preserve"> of the table they had created the previous day </w:t>
      </w:r>
      <w:r w:rsidRPr="000A4C60">
        <w:rPr>
          <w:rFonts w:ascii="Arial" w:hAnsi="Arial" w:cs="Arial"/>
          <w:sz w:val="22"/>
          <w:szCs w:val="22"/>
        </w:rPr>
        <w:t>(</w:t>
      </w:r>
      <w:r w:rsidR="00311E26" w:rsidRPr="000A4C60">
        <w:rPr>
          <w:rFonts w:ascii="Arial" w:hAnsi="Arial" w:cs="Arial"/>
          <w:sz w:val="22"/>
          <w:szCs w:val="22"/>
        </w:rPr>
        <w:t>see Figure 2</w:t>
      </w:r>
      <w:r w:rsidRPr="000A4C60">
        <w:rPr>
          <w:rFonts w:ascii="Arial" w:hAnsi="Arial" w:cs="Arial"/>
          <w:sz w:val="22"/>
          <w:szCs w:val="22"/>
        </w:rPr>
        <w:t>)</w:t>
      </w:r>
      <w:r w:rsidR="004753D5" w:rsidRPr="000A4C60">
        <w:rPr>
          <w:rFonts w:ascii="Arial" w:hAnsi="Arial" w:cs="Arial"/>
          <w:sz w:val="22"/>
          <w:szCs w:val="22"/>
        </w:rPr>
        <w:t xml:space="preserve"> </w:t>
      </w:r>
      <w:r w:rsidR="008800AC" w:rsidRPr="000A4C60">
        <w:rPr>
          <w:rFonts w:ascii="Arial" w:hAnsi="Arial" w:cs="Arial"/>
          <w:sz w:val="22"/>
          <w:szCs w:val="22"/>
        </w:rPr>
        <w:t>in which they had generated ratios equivalent to 5 JRs to 13 JBs</w:t>
      </w:r>
      <w:r w:rsidR="004753D5" w:rsidRPr="000A4C60">
        <w:rPr>
          <w:rFonts w:ascii="Arial" w:hAnsi="Arial" w:cs="Arial"/>
          <w:sz w:val="22"/>
          <w:szCs w:val="22"/>
        </w:rPr>
        <w:t xml:space="preserve"> and projected it on the </w:t>
      </w:r>
      <w:proofErr w:type="spellStart"/>
      <w:r w:rsidR="004753D5" w:rsidRPr="000A4C60">
        <w:rPr>
          <w:rFonts w:ascii="Arial" w:hAnsi="Arial" w:cs="Arial"/>
          <w:sz w:val="22"/>
          <w:szCs w:val="22"/>
        </w:rPr>
        <w:t>SmartBoard</w:t>
      </w:r>
      <w:proofErr w:type="spellEnd"/>
      <w:r w:rsidR="008800AC" w:rsidRPr="000A4C60">
        <w:rPr>
          <w:rFonts w:ascii="Arial" w:hAnsi="Arial" w:cs="Arial"/>
          <w:sz w:val="22"/>
          <w:szCs w:val="22"/>
        </w:rPr>
        <w:t xml:space="preserve">. She suggested that they might want to consider extending the table in order to find out how many JBs there would be when you had 100 JRs. </w:t>
      </w:r>
      <w:r w:rsidRPr="000A4C60">
        <w:rPr>
          <w:rFonts w:ascii="Arial" w:hAnsi="Arial" w:cs="Arial"/>
          <w:sz w:val="22"/>
          <w:szCs w:val="22"/>
        </w:rPr>
        <w:t>She told them that if they were using the colored tiles they could use the table to keep track of how many of each type of candy they had after adding an additional 5 JRs and 13 JBs.</w:t>
      </w:r>
      <w:r w:rsidR="004753D5" w:rsidRPr="000A4C60">
        <w:rPr>
          <w:rFonts w:ascii="Arial" w:hAnsi="Arial" w:cs="Arial"/>
          <w:sz w:val="22"/>
          <w:szCs w:val="22"/>
        </w:rPr>
        <w:t xml:space="preserve"> In order to make sure that students understood how the table would continue to grow, she asked the </w:t>
      </w:r>
      <w:r w:rsidR="00976326" w:rsidRPr="000A4C60">
        <w:rPr>
          <w:rFonts w:ascii="Arial" w:hAnsi="Arial" w:cs="Arial"/>
          <w:sz w:val="22"/>
          <w:szCs w:val="22"/>
        </w:rPr>
        <w:t xml:space="preserve">class how many JRs and JBs there </w:t>
      </w:r>
      <w:r w:rsidR="004753D5" w:rsidRPr="000A4C60">
        <w:rPr>
          <w:rFonts w:ascii="Arial" w:hAnsi="Arial" w:cs="Arial"/>
          <w:sz w:val="22"/>
          <w:szCs w:val="22"/>
        </w:rPr>
        <w:t xml:space="preserve">would be in the </w:t>
      </w:r>
      <w:r w:rsidR="004753D5" w:rsidRPr="000A4C60">
        <w:rPr>
          <w:rFonts w:ascii="Arial" w:hAnsi="Arial" w:cs="Arial"/>
          <w:sz w:val="22"/>
          <w:szCs w:val="22"/>
        </w:rPr>
        <w:lastRenderedPageBreak/>
        <w:t>next biggest jar</w:t>
      </w:r>
      <w:r w:rsidR="000A4C60">
        <w:rPr>
          <w:rFonts w:ascii="Arial" w:hAnsi="Arial" w:cs="Arial"/>
          <w:sz w:val="22"/>
          <w:szCs w:val="22"/>
        </w:rPr>
        <w:t xml:space="preserve">. </w:t>
      </w:r>
      <w:r w:rsidR="004753D5" w:rsidRPr="000A4C60">
        <w:rPr>
          <w:rFonts w:ascii="Arial" w:hAnsi="Arial" w:cs="Arial"/>
          <w:sz w:val="22"/>
          <w:szCs w:val="22"/>
        </w:rPr>
        <w:t>While several students looked confused by the question, a few hands shot up</w:t>
      </w:r>
      <w:r w:rsidR="000A4C60">
        <w:rPr>
          <w:rFonts w:ascii="Arial" w:hAnsi="Arial" w:cs="Arial"/>
          <w:sz w:val="22"/>
          <w:szCs w:val="22"/>
        </w:rPr>
        <w:t xml:space="preserve">. </w:t>
      </w:r>
      <w:r w:rsidR="004753D5" w:rsidRPr="000A4C60">
        <w:rPr>
          <w:rFonts w:ascii="Arial" w:hAnsi="Arial" w:cs="Arial"/>
          <w:sz w:val="22"/>
          <w:szCs w:val="22"/>
        </w:rPr>
        <w:t>Ms. Pascal called on Alicia who tentatively said “25 and 65?”  Ms. Pascal asked if anyone agreed with Alicia</w:t>
      </w:r>
      <w:r w:rsidR="000A4C60">
        <w:rPr>
          <w:rFonts w:ascii="Arial" w:hAnsi="Arial" w:cs="Arial"/>
          <w:sz w:val="22"/>
          <w:szCs w:val="22"/>
        </w:rPr>
        <w:t xml:space="preserve">. </w:t>
      </w:r>
      <w:r w:rsidR="004753D5" w:rsidRPr="000A4C60">
        <w:rPr>
          <w:rFonts w:ascii="Arial" w:hAnsi="Arial" w:cs="Arial"/>
          <w:sz w:val="22"/>
          <w:szCs w:val="22"/>
        </w:rPr>
        <w:t>Dominic said</w:t>
      </w:r>
      <w:r w:rsidR="00370B05">
        <w:rPr>
          <w:rFonts w:ascii="Arial" w:hAnsi="Arial" w:cs="Arial"/>
          <w:sz w:val="22"/>
          <w:szCs w:val="22"/>
        </w:rPr>
        <w:t>,</w:t>
      </w:r>
      <w:r w:rsidR="004753D5" w:rsidRPr="000A4C60">
        <w:rPr>
          <w:rFonts w:ascii="Arial" w:hAnsi="Arial" w:cs="Arial"/>
          <w:sz w:val="22"/>
          <w:szCs w:val="22"/>
        </w:rPr>
        <w:t xml:space="preserve"> “</w:t>
      </w:r>
      <w:proofErr w:type="spellStart"/>
      <w:r w:rsidR="00370B05">
        <w:rPr>
          <w:rFonts w:ascii="Arial" w:hAnsi="Arial" w:cs="Arial"/>
          <w:sz w:val="22"/>
          <w:szCs w:val="22"/>
        </w:rPr>
        <w:t>Y</w:t>
      </w:r>
      <w:r w:rsidR="004753D5" w:rsidRPr="000A4C60">
        <w:rPr>
          <w:rFonts w:ascii="Arial" w:hAnsi="Arial" w:cs="Arial"/>
          <w:sz w:val="22"/>
          <w:szCs w:val="22"/>
        </w:rPr>
        <w:t>eap</w:t>
      </w:r>
      <w:proofErr w:type="spellEnd"/>
      <w:r w:rsidR="000A4C60">
        <w:rPr>
          <w:rFonts w:ascii="Arial" w:hAnsi="Arial" w:cs="Arial"/>
          <w:sz w:val="22"/>
          <w:szCs w:val="22"/>
        </w:rPr>
        <w:t xml:space="preserve">. </w:t>
      </w:r>
      <w:r w:rsidR="004753D5" w:rsidRPr="000A4C60">
        <w:rPr>
          <w:rFonts w:ascii="Arial" w:hAnsi="Arial" w:cs="Arial"/>
          <w:sz w:val="22"/>
          <w:szCs w:val="22"/>
        </w:rPr>
        <w:t>She is right</w:t>
      </w:r>
      <w:r w:rsidR="000A4C60">
        <w:rPr>
          <w:rFonts w:ascii="Arial" w:hAnsi="Arial" w:cs="Arial"/>
          <w:sz w:val="22"/>
          <w:szCs w:val="22"/>
        </w:rPr>
        <w:t xml:space="preserve">. </w:t>
      </w:r>
      <w:r w:rsidR="004753D5" w:rsidRPr="000A4C60">
        <w:rPr>
          <w:rFonts w:ascii="Arial" w:hAnsi="Arial" w:cs="Arial"/>
          <w:sz w:val="22"/>
          <w:szCs w:val="22"/>
        </w:rPr>
        <w:t xml:space="preserve">You just </w:t>
      </w:r>
      <w:r w:rsidR="00976326" w:rsidRPr="000A4C60">
        <w:rPr>
          <w:rFonts w:ascii="Arial" w:hAnsi="Arial" w:cs="Arial"/>
          <w:sz w:val="22"/>
          <w:szCs w:val="22"/>
        </w:rPr>
        <w:t>add 20 + 5 and 52 + 13.”  She then</w:t>
      </w:r>
      <w:r w:rsidR="004753D5" w:rsidRPr="000A4C60">
        <w:rPr>
          <w:rFonts w:ascii="Arial" w:hAnsi="Arial" w:cs="Arial"/>
          <w:sz w:val="22"/>
          <w:szCs w:val="22"/>
        </w:rPr>
        <w:t xml:space="preserve"> told students to continue working on the problem. </w:t>
      </w:r>
    </w:p>
    <w:tbl>
      <w:tblPr>
        <w:tblStyle w:val="TableGrid"/>
        <w:tblW w:w="0" w:type="auto"/>
        <w:tblInd w:w="108" w:type="dxa"/>
        <w:tblCellMar>
          <w:top w:w="58" w:type="dxa"/>
          <w:left w:w="58" w:type="dxa"/>
          <w:bottom w:w="58" w:type="dxa"/>
          <w:right w:w="58" w:type="dxa"/>
        </w:tblCellMar>
        <w:tblLook w:val="04A0" w:firstRow="1" w:lastRow="0" w:firstColumn="1" w:lastColumn="0" w:noHBand="0" w:noVBand="1"/>
      </w:tblPr>
      <w:tblGrid>
        <w:gridCol w:w="576"/>
        <w:gridCol w:w="576"/>
        <w:gridCol w:w="576"/>
        <w:gridCol w:w="576"/>
        <w:gridCol w:w="576"/>
      </w:tblGrid>
      <w:tr w:rsidR="00CF4DC5" w:rsidRPr="000A4C60" w14:paraId="1A205F61" w14:textId="77777777" w:rsidTr="00594C0D">
        <w:trPr>
          <w:trHeight w:val="20"/>
        </w:trPr>
        <w:tc>
          <w:tcPr>
            <w:tcW w:w="576" w:type="dxa"/>
          </w:tcPr>
          <w:p w14:paraId="01A53293" w14:textId="77777777" w:rsidR="00CF4DC5" w:rsidRPr="00370B05" w:rsidRDefault="00CF4DC5" w:rsidP="001C2981">
            <w:pPr>
              <w:spacing w:line="276" w:lineRule="auto"/>
              <w:ind w:right="-634"/>
              <w:jc w:val="both"/>
              <w:rPr>
                <w:rFonts w:ascii="Arial" w:hAnsi="Arial" w:cs="Arial"/>
                <w:b/>
                <w:sz w:val="22"/>
                <w:szCs w:val="22"/>
              </w:rPr>
            </w:pPr>
            <w:r w:rsidRPr="00370B05">
              <w:rPr>
                <w:rFonts w:ascii="Arial" w:hAnsi="Arial" w:cs="Arial"/>
                <w:b/>
                <w:sz w:val="22"/>
                <w:szCs w:val="22"/>
              </w:rPr>
              <w:t>JR</w:t>
            </w:r>
          </w:p>
        </w:tc>
        <w:tc>
          <w:tcPr>
            <w:tcW w:w="576" w:type="dxa"/>
          </w:tcPr>
          <w:p w14:paraId="3991D42B" w14:textId="77777777" w:rsidR="00CF4DC5" w:rsidRPr="000A4C60" w:rsidRDefault="00CF4DC5" w:rsidP="001C2981">
            <w:pPr>
              <w:spacing w:line="276" w:lineRule="auto"/>
              <w:ind w:right="-634"/>
              <w:jc w:val="both"/>
              <w:rPr>
                <w:rFonts w:ascii="Arial" w:hAnsi="Arial" w:cs="Arial"/>
                <w:sz w:val="22"/>
                <w:szCs w:val="22"/>
              </w:rPr>
            </w:pPr>
            <w:r w:rsidRPr="000A4C60">
              <w:rPr>
                <w:rFonts w:ascii="Arial" w:hAnsi="Arial" w:cs="Arial"/>
                <w:sz w:val="22"/>
                <w:szCs w:val="22"/>
              </w:rPr>
              <w:t xml:space="preserve">5 </w:t>
            </w:r>
          </w:p>
        </w:tc>
        <w:tc>
          <w:tcPr>
            <w:tcW w:w="576" w:type="dxa"/>
          </w:tcPr>
          <w:p w14:paraId="2A855A41" w14:textId="77777777" w:rsidR="00CF4DC5" w:rsidRPr="000A4C60" w:rsidRDefault="00CF4DC5" w:rsidP="001C2981">
            <w:pPr>
              <w:spacing w:line="276" w:lineRule="auto"/>
              <w:ind w:right="-634"/>
              <w:jc w:val="both"/>
              <w:rPr>
                <w:rFonts w:ascii="Arial" w:hAnsi="Arial" w:cs="Arial"/>
                <w:sz w:val="22"/>
                <w:szCs w:val="22"/>
              </w:rPr>
            </w:pPr>
            <w:r w:rsidRPr="000A4C60">
              <w:rPr>
                <w:rFonts w:ascii="Arial" w:hAnsi="Arial" w:cs="Arial"/>
                <w:sz w:val="22"/>
                <w:szCs w:val="22"/>
              </w:rPr>
              <w:t xml:space="preserve">10 </w:t>
            </w:r>
          </w:p>
        </w:tc>
        <w:tc>
          <w:tcPr>
            <w:tcW w:w="576" w:type="dxa"/>
          </w:tcPr>
          <w:p w14:paraId="58E42C61" w14:textId="77777777" w:rsidR="00CF4DC5" w:rsidRPr="000A4C60" w:rsidRDefault="00CF4DC5" w:rsidP="001C2981">
            <w:pPr>
              <w:spacing w:line="276" w:lineRule="auto"/>
              <w:ind w:right="-634"/>
              <w:jc w:val="both"/>
              <w:rPr>
                <w:rFonts w:ascii="Arial" w:hAnsi="Arial" w:cs="Arial"/>
                <w:sz w:val="22"/>
                <w:szCs w:val="22"/>
              </w:rPr>
            </w:pPr>
            <w:r w:rsidRPr="000A4C60">
              <w:rPr>
                <w:rFonts w:ascii="Arial" w:hAnsi="Arial" w:cs="Arial"/>
                <w:sz w:val="22"/>
                <w:szCs w:val="22"/>
              </w:rPr>
              <w:t xml:space="preserve">15 </w:t>
            </w:r>
          </w:p>
        </w:tc>
        <w:tc>
          <w:tcPr>
            <w:tcW w:w="576" w:type="dxa"/>
          </w:tcPr>
          <w:p w14:paraId="44876AFE" w14:textId="77777777" w:rsidR="00CF4DC5" w:rsidRPr="000A4C60" w:rsidRDefault="00CF4DC5" w:rsidP="001C2981">
            <w:pPr>
              <w:spacing w:line="276" w:lineRule="auto"/>
              <w:ind w:right="-634"/>
              <w:jc w:val="both"/>
              <w:rPr>
                <w:rFonts w:ascii="Arial" w:hAnsi="Arial" w:cs="Arial"/>
                <w:sz w:val="22"/>
                <w:szCs w:val="22"/>
              </w:rPr>
            </w:pPr>
            <w:r w:rsidRPr="000A4C60">
              <w:rPr>
                <w:rFonts w:ascii="Arial" w:hAnsi="Arial" w:cs="Arial"/>
                <w:sz w:val="22"/>
                <w:szCs w:val="22"/>
              </w:rPr>
              <w:t>20</w:t>
            </w:r>
          </w:p>
        </w:tc>
      </w:tr>
      <w:tr w:rsidR="00CF4DC5" w:rsidRPr="000A4C60" w14:paraId="1C216CB1" w14:textId="77777777" w:rsidTr="00594C0D">
        <w:trPr>
          <w:trHeight w:val="20"/>
        </w:trPr>
        <w:tc>
          <w:tcPr>
            <w:tcW w:w="576" w:type="dxa"/>
          </w:tcPr>
          <w:p w14:paraId="66F7BC31" w14:textId="77777777" w:rsidR="00CF4DC5" w:rsidRPr="00370B05" w:rsidRDefault="00CF4DC5" w:rsidP="001C2981">
            <w:pPr>
              <w:spacing w:line="276" w:lineRule="auto"/>
              <w:ind w:right="-634"/>
              <w:jc w:val="both"/>
              <w:rPr>
                <w:rFonts w:ascii="Arial" w:hAnsi="Arial" w:cs="Arial"/>
                <w:b/>
                <w:sz w:val="22"/>
                <w:szCs w:val="22"/>
              </w:rPr>
            </w:pPr>
            <w:r w:rsidRPr="00370B05">
              <w:rPr>
                <w:rFonts w:ascii="Arial" w:hAnsi="Arial" w:cs="Arial"/>
                <w:b/>
                <w:sz w:val="22"/>
                <w:szCs w:val="22"/>
              </w:rPr>
              <w:t>JB</w:t>
            </w:r>
          </w:p>
        </w:tc>
        <w:tc>
          <w:tcPr>
            <w:tcW w:w="576" w:type="dxa"/>
          </w:tcPr>
          <w:p w14:paraId="48FB873B" w14:textId="77777777" w:rsidR="00CF4DC5" w:rsidRPr="000A4C60" w:rsidRDefault="00CF4DC5" w:rsidP="001C2981">
            <w:pPr>
              <w:spacing w:line="276" w:lineRule="auto"/>
              <w:ind w:right="-634"/>
              <w:jc w:val="both"/>
              <w:rPr>
                <w:rFonts w:ascii="Arial" w:hAnsi="Arial" w:cs="Arial"/>
                <w:sz w:val="22"/>
                <w:szCs w:val="22"/>
              </w:rPr>
            </w:pPr>
            <w:r w:rsidRPr="000A4C60">
              <w:rPr>
                <w:rFonts w:ascii="Arial" w:hAnsi="Arial" w:cs="Arial"/>
                <w:sz w:val="22"/>
                <w:szCs w:val="22"/>
              </w:rPr>
              <w:t xml:space="preserve">13 </w:t>
            </w:r>
          </w:p>
        </w:tc>
        <w:tc>
          <w:tcPr>
            <w:tcW w:w="576" w:type="dxa"/>
          </w:tcPr>
          <w:p w14:paraId="747FBDB2" w14:textId="77777777" w:rsidR="00CF4DC5" w:rsidRPr="000A4C60" w:rsidRDefault="00CF4DC5" w:rsidP="001C2981">
            <w:pPr>
              <w:spacing w:line="276" w:lineRule="auto"/>
              <w:ind w:right="-634"/>
              <w:jc w:val="both"/>
              <w:rPr>
                <w:rFonts w:ascii="Arial" w:hAnsi="Arial" w:cs="Arial"/>
                <w:sz w:val="22"/>
                <w:szCs w:val="22"/>
              </w:rPr>
            </w:pPr>
            <w:r w:rsidRPr="000A4C60">
              <w:rPr>
                <w:rFonts w:ascii="Arial" w:hAnsi="Arial" w:cs="Arial"/>
                <w:sz w:val="22"/>
                <w:szCs w:val="22"/>
              </w:rPr>
              <w:t xml:space="preserve">26 </w:t>
            </w:r>
          </w:p>
        </w:tc>
        <w:tc>
          <w:tcPr>
            <w:tcW w:w="576" w:type="dxa"/>
          </w:tcPr>
          <w:p w14:paraId="639D38A4" w14:textId="77777777" w:rsidR="00CF4DC5" w:rsidRPr="000A4C60" w:rsidRDefault="00CF4DC5" w:rsidP="001C2981">
            <w:pPr>
              <w:spacing w:line="276" w:lineRule="auto"/>
              <w:ind w:right="-634"/>
              <w:jc w:val="both"/>
              <w:rPr>
                <w:rFonts w:ascii="Arial" w:hAnsi="Arial" w:cs="Arial"/>
                <w:sz w:val="22"/>
                <w:szCs w:val="22"/>
              </w:rPr>
            </w:pPr>
            <w:r w:rsidRPr="000A4C60">
              <w:rPr>
                <w:rFonts w:ascii="Arial" w:hAnsi="Arial" w:cs="Arial"/>
                <w:sz w:val="22"/>
                <w:szCs w:val="22"/>
              </w:rPr>
              <w:t xml:space="preserve">39 </w:t>
            </w:r>
          </w:p>
        </w:tc>
        <w:tc>
          <w:tcPr>
            <w:tcW w:w="576" w:type="dxa"/>
          </w:tcPr>
          <w:p w14:paraId="2192E9D6" w14:textId="77777777" w:rsidR="00CF4DC5" w:rsidRPr="000A4C60" w:rsidRDefault="00CF4DC5" w:rsidP="001C2981">
            <w:pPr>
              <w:spacing w:line="276" w:lineRule="auto"/>
              <w:ind w:right="-634"/>
              <w:jc w:val="both"/>
              <w:rPr>
                <w:rFonts w:ascii="Arial" w:hAnsi="Arial" w:cs="Arial"/>
                <w:sz w:val="22"/>
                <w:szCs w:val="22"/>
              </w:rPr>
            </w:pPr>
            <w:r w:rsidRPr="000A4C60">
              <w:rPr>
                <w:rFonts w:ascii="Arial" w:hAnsi="Arial" w:cs="Arial"/>
                <w:sz w:val="22"/>
                <w:szCs w:val="22"/>
              </w:rPr>
              <w:t>52</w:t>
            </w:r>
          </w:p>
        </w:tc>
      </w:tr>
    </w:tbl>
    <w:p w14:paraId="65B2C0AF" w14:textId="0DE88769" w:rsidR="008800AC" w:rsidRPr="000A4C60" w:rsidRDefault="000A4C60" w:rsidP="001C2981">
      <w:pPr>
        <w:spacing w:before="60" w:after="240" w:line="360" w:lineRule="auto"/>
        <w:jc w:val="both"/>
        <w:rPr>
          <w:rFonts w:ascii="Arial" w:hAnsi="Arial" w:cs="Arial"/>
          <w:sz w:val="20"/>
        </w:rPr>
      </w:pPr>
      <w:r>
        <w:rPr>
          <w:rFonts w:ascii="Arial" w:hAnsi="Arial" w:cs="Arial"/>
          <w:sz w:val="20"/>
        </w:rPr>
        <w:t xml:space="preserve">Figure 2. </w:t>
      </w:r>
      <w:r w:rsidR="00311E26" w:rsidRPr="000A4C60">
        <w:rPr>
          <w:rFonts w:ascii="Arial" w:hAnsi="Arial" w:cs="Arial"/>
          <w:sz w:val="20"/>
        </w:rPr>
        <w:t>The table of equivalent ratios generated by the class the previous day</w:t>
      </w:r>
    </w:p>
    <w:p w14:paraId="589D9FA2" w14:textId="659A18C6" w:rsidR="008F1C37" w:rsidRPr="000A4C60" w:rsidRDefault="008800AC" w:rsidP="001C2981">
      <w:pPr>
        <w:spacing w:after="240" w:line="276" w:lineRule="auto"/>
        <w:jc w:val="both"/>
        <w:rPr>
          <w:rFonts w:ascii="Arial" w:hAnsi="Arial" w:cs="Arial"/>
          <w:sz w:val="22"/>
          <w:szCs w:val="22"/>
        </w:rPr>
      </w:pPr>
      <w:r w:rsidRPr="000A4C60">
        <w:rPr>
          <w:rFonts w:ascii="Arial" w:hAnsi="Arial" w:cs="Arial"/>
          <w:sz w:val="22"/>
          <w:szCs w:val="22"/>
        </w:rPr>
        <w:t>Students returned to their partner work with renewed energy</w:t>
      </w:r>
      <w:r w:rsidR="000A4C60">
        <w:rPr>
          <w:rFonts w:ascii="Arial" w:hAnsi="Arial" w:cs="Arial"/>
          <w:sz w:val="22"/>
          <w:szCs w:val="22"/>
        </w:rPr>
        <w:t xml:space="preserve">. </w:t>
      </w:r>
      <w:r w:rsidRPr="000A4C60">
        <w:rPr>
          <w:rFonts w:ascii="Arial" w:hAnsi="Arial" w:cs="Arial"/>
          <w:sz w:val="22"/>
          <w:szCs w:val="22"/>
        </w:rPr>
        <w:t>As Ms. Pascal continued to monitor their progress, she noted that students were easily able to extend the table and arrive at the correct answer</w:t>
      </w:r>
      <w:r w:rsidR="000A4C60">
        <w:rPr>
          <w:rFonts w:ascii="Arial" w:hAnsi="Arial" w:cs="Arial"/>
          <w:sz w:val="22"/>
          <w:szCs w:val="22"/>
        </w:rPr>
        <w:t xml:space="preserve">. </w:t>
      </w:r>
      <w:r w:rsidR="008F1C37" w:rsidRPr="000A4C60">
        <w:rPr>
          <w:rFonts w:ascii="Arial" w:hAnsi="Arial" w:cs="Arial"/>
          <w:sz w:val="22"/>
          <w:szCs w:val="22"/>
        </w:rPr>
        <w:t>When she asked the groups how many JBs would be in a bag that had 100 JRs</w:t>
      </w:r>
      <w:r w:rsidR="00594C0D">
        <w:rPr>
          <w:rFonts w:ascii="Arial" w:hAnsi="Arial" w:cs="Arial"/>
          <w:sz w:val="22"/>
          <w:szCs w:val="22"/>
        </w:rPr>
        <w:t>,</w:t>
      </w:r>
      <w:r w:rsidR="008F1C37" w:rsidRPr="000A4C60">
        <w:rPr>
          <w:rFonts w:ascii="Arial" w:hAnsi="Arial" w:cs="Arial"/>
          <w:sz w:val="22"/>
          <w:szCs w:val="22"/>
        </w:rPr>
        <w:t xml:space="preserve"> they were able to look at the table and tell her 260 JBs</w:t>
      </w:r>
      <w:r w:rsidR="000A4C60">
        <w:rPr>
          <w:rFonts w:ascii="Arial" w:hAnsi="Arial" w:cs="Arial"/>
          <w:sz w:val="22"/>
          <w:szCs w:val="22"/>
        </w:rPr>
        <w:t xml:space="preserve">. </w:t>
      </w:r>
      <w:r w:rsidR="008F1C37" w:rsidRPr="000A4C60">
        <w:rPr>
          <w:rFonts w:ascii="Arial" w:hAnsi="Arial" w:cs="Arial"/>
          <w:sz w:val="22"/>
          <w:szCs w:val="22"/>
        </w:rPr>
        <w:t>When she asked one group why it was 260 they responded, “</w:t>
      </w:r>
      <w:r w:rsidR="00594C0D">
        <w:rPr>
          <w:rFonts w:ascii="Arial" w:hAnsi="Arial" w:cs="Arial"/>
          <w:sz w:val="22"/>
          <w:szCs w:val="22"/>
        </w:rPr>
        <w:t>W</w:t>
      </w:r>
      <w:r w:rsidR="008F1C37" w:rsidRPr="000A4C60">
        <w:rPr>
          <w:rFonts w:ascii="Arial" w:hAnsi="Arial" w:cs="Arial"/>
          <w:sz w:val="22"/>
          <w:szCs w:val="22"/>
        </w:rPr>
        <w:t xml:space="preserve">e </w:t>
      </w:r>
      <w:r w:rsidR="004753D5" w:rsidRPr="000A4C60">
        <w:rPr>
          <w:rFonts w:ascii="Arial" w:hAnsi="Arial" w:cs="Arial"/>
          <w:sz w:val="22"/>
          <w:szCs w:val="22"/>
        </w:rPr>
        <w:t>kept</w:t>
      </w:r>
      <w:r w:rsidR="008F1C37" w:rsidRPr="000A4C60">
        <w:rPr>
          <w:rFonts w:ascii="Arial" w:hAnsi="Arial" w:cs="Arial"/>
          <w:sz w:val="22"/>
          <w:szCs w:val="22"/>
        </w:rPr>
        <w:t xml:space="preserve"> adding 5 JB</w:t>
      </w:r>
      <w:r w:rsidR="00976326" w:rsidRPr="000A4C60">
        <w:rPr>
          <w:rFonts w:ascii="Arial" w:hAnsi="Arial" w:cs="Arial"/>
          <w:sz w:val="22"/>
          <w:szCs w:val="22"/>
        </w:rPr>
        <w:t>s</w:t>
      </w:r>
      <w:r w:rsidR="008F1C37" w:rsidRPr="000A4C60">
        <w:rPr>
          <w:rFonts w:ascii="Arial" w:hAnsi="Arial" w:cs="Arial"/>
          <w:sz w:val="22"/>
          <w:szCs w:val="22"/>
        </w:rPr>
        <w:t xml:space="preserve"> and 13 JR</w:t>
      </w:r>
      <w:r w:rsidR="00976326" w:rsidRPr="000A4C60">
        <w:rPr>
          <w:rFonts w:ascii="Arial" w:hAnsi="Arial" w:cs="Arial"/>
          <w:sz w:val="22"/>
          <w:szCs w:val="22"/>
        </w:rPr>
        <w:t>s</w:t>
      </w:r>
      <w:r w:rsidR="008F1C37" w:rsidRPr="000A4C60">
        <w:rPr>
          <w:rFonts w:ascii="Arial" w:hAnsi="Arial" w:cs="Arial"/>
          <w:sz w:val="22"/>
          <w:szCs w:val="22"/>
        </w:rPr>
        <w:t xml:space="preserve"> until we ended up with 100 JB</w:t>
      </w:r>
      <w:r w:rsidR="00976326" w:rsidRPr="000A4C60">
        <w:rPr>
          <w:rFonts w:ascii="Arial" w:hAnsi="Arial" w:cs="Arial"/>
          <w:sz w:val="22"/>
          <w:szCs w:val="22"/>
        </w:rPr>
        <w:t>s</w:t>
      </w:r>
      <w:r w:rsidR="000A4C60">
        <w:rPr>
          <w:rFonts w:ascii="Arial" w:hAnsi="Arial" w:cs="Arial"/>
          <w:sz w:val="22"/>
          <w:szCs w:val="22"/>
        </w:rPr>
        <w:t xml:space="preserve">. </w:t>
      </w:r>
      <w:r w:rsidR="008F1C37" w:rsidRPr="000A4C60">
        <w:rPr>
          <w:rFonts w:ascii="Arial" w:hAnsi="Arial" w:cs="Arial"/>
          <w:sz w:val="22"/>
          <w:szCs w:val="22"/>
        </w:rPr>
        <w:t>Then we knew we had the right number of JR.”</w:t>
      </w:r>
    </w:p>
    <w:p w14:paraId="0E26E7DD" w14:textId="6F7C5322" w:rsidR="008F1C37" w:rsidRPr="000A4C60" w:rsidRDefault="008800AC" w:rsidP="001C2981">
      <w:pPr>
        <w:spacing w:after="240" w:line="276" w:lineRule="auto"/>
        <w:jc w:val="both"/>
        <w:rPr>
          <w:rFonts w:ascii="Arial" w:hAnsi="Arial" w:cs="Arial"/>
          <w:sz w:val="22"/>
          <w:szCs w:val="22"/>
        </w:rPr>
      </w:pPr>
      <w:r w:rsidRPr="000A4C60">
        <w:rPr>
          <w:rFonts w:ascii="Arial" w:hAnsi="Arial" w:cs="Arial"/>
          <w:sz w:val="22"/>
          <w:szCs w:val="22"/>
        </w:rPr>
        <w:t xml:space="preserve">After about </w:t>
      </w:r>
      <w:r w:rsidR="008F1C37" w:rsidRPr="000A4C60">
        <w:rPr>
          <w:rFonts w:ascii="Arial" w:hAnsi="Arial" w:cs="Arial"/>
          <w:sz w:val="22"/>
          <w:szCs w:val="22"/>
        </w:rPr>
        <w:t>10</w:t>
      </w:r>
      <w:r w:rsidRPr="000A4C60">
        <w:rPr>
          <w:rFonts w:ascii="Arial" w:hAnsi="Arial" w:cs="Arial"/>
          <w:sz w:val="22"/>
          <w:szCs w:val="22"/>
        </w:rPr>
        <w:t xml:space="preserve"> minutes she brought the class together. She asked Ellen and Chuck to sha</w:t>
      </w:r>
      <w:r w:rsidR="008F1C37" w:rsidRPr="000A4C60">
        <w:rPr>
          <w:rFonts w:ascii="Arial" w:hAnsi="Arial" w:cs="Arial"/>
          <w:sz w:val="22"/>
          <w:szCs w:val="22"/>
        </w:rPr>
        <w:t xml:space="preserve">re their table with the class. </w:t>
      </w:r>
      <w:r w:rsidRPr="000A4C60">
        <w:rPr>
          <w:rFonts w:ascii="Arial" w:hAnsi="Arial" w:cs="Arial"/>
          <w:sz w:val="22"/>
          <w:szCs w:val="22"/>
        </w:rPr>
        <w:t xml:space="preserve">Ellen and Chuck proceeded to explain that they had continued the table by adding 5 JRs to the first </w:t>
      </w:r>
      <w:r w:rsidR="00976326" w:rsidRPr="000A4C60">
        <w:rPr>
          <w:rFonts w:ascii="Arial" w:hAnsi="Arial" w:cs="Arial"/>
          <w:sz w:val="22"/>
          <w:szCs w:val="22"/>
        </w:rPr>
        <w:t>row and 13 JBs to the second row</w:t>
      </w:r>
      <w:r w:rsidRPr="000A4C60">
        <w:rPr>
          <w:rFonts w:ascii="Arial" w:hAnsi="Arial" w:cs="Arial"/>
          <w:sz w:val="22"/>
          <w:szCs w:val="22"/>
        </w:rPr>
        <w:t xml:space="preserve"> until they got to 100 JRs and 260 JBs</w:t>
      </w:r>
      <w:r w:rsidR="008F1C37" w:rsidRPr="000A4C60">
        <w:rPr>
          <w:rFonts w:ascii="Arial" w:hAnsi="Arial" w:cs="Arial"/>
          <w:sz w:val="22"/>
          <w:szCs w:val="22"/>
        </w:rPr>
        <w:t xml:space="preserve"> (see </w:t>
      </w:r>
      <w:r w:rsidR="00976326" w:rsidRPr="000A4C60">
        <w:rPr>
          <w:rFonts w:ascii="Arial" w:hAnsi="Arial" w:cs="Arial"/>
          <w:sz w:val="22"/>
          <w:szCs w:val="22"/>
        </w:rPr>
        <w:t>Figure 3</w:t>
      </w:r>
      <w:r w:rsidR="008F1C37" w:rsidRPr="000A4C60">
        <w:rPr>
          <w:rFonts w:ascii="Arial" w:hAnsi="Arial" w:cs="Arial"/>
          <w:sz w:val="22"/>
          <w:szCs w:val="22"/>
        </w:rPr>
        <w:t>)</w:t>
      </w:r>
      <w:r w:rsidRPr="000A4C60">
        <w:rPr>
          <w:rFonts w:ascii="Arial" w:hAnsi="Arial" w:cs="Arial"/>
          <w:sz w:val="22"/>
          <w:szCs w:val="22"/>
        </w:rPr>
        <w:t xml:space="preserve">. </w:t>
      </w:r>
      <w:r w:rsidR="004753D5" w:rsidRPr="000A4C60">
        <w:rPr>
          <w:rFonts w:ascii="Arial" w:hAnsi="Arial" w:cs="Arial"/>
          <w:sz w:val="22"/>
          <w:szCs w:val="22"/>
        </w:rPr>
        <w:t>Ms. Pascal asked the class how many had a similar table</w:t>
      </w:r>
      <w:r w:rsidR="000A4C60">
        <w:rPr>
          <w:rFonts w:ascii="Arial" w:hAnsi="Arial" w:cs="Arial"/>
          <w:sz w:val="22"/>
          <w:szCs w:val="22"/>
        </w:rPr>
        <w:t xml:space="preserve">. </w:t>
      </w:r>
      <w:r w:rsidR="004753D5" w:rsidRPr="000A4C60">
        <w:rPr>
          <w:rFonts w:ascii="Arial" w:hAnsi="Arial" w:cs="Arial"/>
          <w:sz w:val="22"/>
          <w:szCs w:val="22"/>
        </w:rPr>
        <w:t>Nearly every hand in the class went up.</w:t>
      </w:r>
      <w:r w:rsidRPr="000A4C60">
        <w:rPr>
          <w:rFonts w:ascii="Arial" w:hAnsi="Arial" w:cs="Arial"/>
          <w:sz w:val="22"/>
          <w:szCs w:val="22"/>
        </w:rPr>
        <w:t xml:space="preserve"> </w:t>
      </w:r>
      <w:r w:rsidR="004753D5" w:rsidRPr="000A4C60">
        <w:rPr>
          <w:rFonts w:ascii="Arial" w:hAnsi="Arial" w:cs="Arial"/>
          <w:sz w:val="22"/>
          <w:szCs w:val="22"/>
        </w:rPr>
        <w:t>Ms. Pascal thanked the group for their work and reminded the class that tables could be really helpful in solving all types of problems.</w:t>
      </w: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E8402F" w:rsidRPr="000A4C60" w14:paraId="6047C716" w14:textId="77777777" w:rsidTr="00594C0D">
        <w:trPr>
          <w:trHeight w:val="20"/>
        </w:trPr>
        <w:tc>
          <w:tcPr>
            <w:tcW w:w="432" w:type="dxa"/>
          </w:tcPr>
          <w:p w14:paraId="0599BFD6" w14:textId="77777777" w:rsidR="00E8402F" w:rsidRPr="00594C0D" w:rsidRDefault="00E8402F" w:rsidP="001C2981">
            <w:pPr>
              <w:spacing w:line="276" w:lineRule="auto"/>
              <w:ind w:right="-634"/>
              <w:jc w:val="both"/>
              <w:rPr>
                <w:rFonts w:ascii="Arial" w:hAnsi="Arial" w:cs="Arial"/>
                <w:b/>
                <w:sz w:val="22"/>
                <w:szCs w:val="22"/>
              </w:rPr>
            </w:pPr>
            <w:r w:rsidRPr="00594C0D">
              <w:rPr>
                <w:rFonts w:ascii="Arial" w:hAnsi="Arial" w:cs="Arial"/>
                <w:b/>
                <w:sz w:val="22"/>
                <w:szCs w:val="22"/>
              </w:rPr>
              <w:t>JR</w:t>
            </w:r>
          </w:p>
        </w:tc>
        <w:tc>
          <w:tcPr>
            <w:tcW w:w="432" w:type="dxa"/>
          </w:tcPr>
          <w:p w14:paraId="76613135"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 xml:space="preserve">5 </w:t>
            </w:r>
          </w:p>
        </w:tc>
        <w:tc>
          <w:tcPr>
            <w:tcW w:w="432" w:type="dxa"/>
          </w:tcPr>
          <w:p w14:paraId="09A9AE80"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 xml:space="preserve">10 </w:t>
            </w:r>
          </w:p>
        </w:tc>
        <w:tc>
          <w:tcPr>
            <w:tcW w:w="432" w:type="dxa"/>
          </w:tcPr>
          <w:p w14:paraId="4D981BDF"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 xml:space="preserve">15 </w:t>
            </w:r>
          </w:p>
        </w:tc>
        <w:tc>
          <w:tcPr>
            <w:tcW w:w="432" w:type="dxa"/>
          </w:tcPr>
          <w:p w14:paraId="5F721CC4"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20</w:t>
            </w:r>
          </w:p>
        </w:tc>
        <w:tc>
          <w:tcPr>
            <w:tcW w:w="432" w:type="dxa"/>
          </w:tcPr>
          <w:p w14:paraId="37C6747A"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25</w:t>
            </w:r>
          </w:p>
        </w:tc>
        <w:tc>
          <w:tcPr>
            <w:tcW w:w="432" w:type="dxa"/>
          </w:tcPr>
          <w:p w14:paraId="536F4E07"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30</w:t>
            </w:r>
          </w:p>
        </w:tc>
        <w:tc>
          <w:tcPr>
            <w:tcW w:w="432" w:type="dxa"/>
          </w:tcPr>
          <w:p w14:paraId="701136FC"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35</w:t>
            </w:r>
          </w:p>
        </w:tc>
        <w:tc>
          <w:tcPr>
            <w:tcW w:w="432" w:type="dxa"/>
          </w:tcPr>
          <w:p w14:paraId="5F775695"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40</w:t>
            </w:r>
          </w:p>
        </w:tc>
        <w:tc>
          <w:tcPr>
            <w:tcW w:w="432" w:type="dxa"/>
          </w:tcPr>
          <w:p w14:paraId="004187D8"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45</w:t>
            </w:r>
          </w:p>
        </w:tc>
        <w:tc>
          <w:tcPr>
            <w:tcW w:w="432" w:type="dxa"/>
          </w:tcPr>
          <w:p w14:paraId="6D052AA7"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50</w:t>
            </w:r>
          </w:p>
        </w:tc>
        <w:tc>
          <w:tcPr>
            <w:tcW w:w="432" w:type="dxa"/>
          </w:tcPr>
          <w:p w14:paraId="7A4249EB"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55</w:t>
            </w:r>
          </w:p>
        </w:tc>
        <w:tc>
          <w:tcPr>
            <w:tcW w:w="432" w:type="dxa"/>
          </w:tcPr>
          <w:p w14:paraId="5C1AB155"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60</w:t>
            </w:r>
          </w:p>
        </w:tc>
        <w:tc>
          <w:tcPr>
            <w:tcW w:w="432" w:type="dxa"/>
          </w:tcPr>
          <w:p w14:paraId="0711F88D"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65</w:t>
            </w:r>
          </w:p>
        </w:tc>
        <w:tc>
          <w:tcPr>
            <w:tcW w:w="432" w:type="dxa"/>
          </w:tcPr>
          <w:p w14:paraId="5778F790"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70</w:t>
            </w:r>
          </w:p>
        </w:tc>
        <w:tc>
          <w:tcPr>
            <w:tcW w:w="432" w:type="dxa"/>
          </w:tcPr>
          <w:p w14:paraId="56BE2DF2"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75</w:t>
            </w:r>
          </w:p>
        </w:tc>
        <w:tc>
          <w:tcPr>
            <w:tcW w:w="432" w:type="dxa"/>
          </w:tcPr>
          <w:p w14:paraId="58F58690"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80</w:t>
            </w:r>
          </w:p>
        </w:tc>
        <w:tc>
          <w:tcPr>
            <w:tcW w:w="432" w:type="dxa"/>
          </w:tcPr>
          <w:p w14:paraId="5E38207F"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85</w:t>
            </w:r>
          </w:p>
        </w:tc>
        <w:tc>
          <w:tcPr>
            <w:tcW w:w="432" w:type="dxa"/>
          </w:tcPr>
          <w:p w14:paraId="2A438E57"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90</w:t>
            </w:r>
          </w:p>
        </w:tc>
        <w:tc>
          <w:tcPr>
            <w:tcW w:w="432" w:type="dxa"/>
          </w:tcPr>
          <w:p w14:paraId="7CB87026"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95</w:t>
            </w:r>
          </w:p>
        </w:tc>
        <w:tc>
          <w:tcPr>
            <w:tcW w:w="432" w:type="dxa"/>
          </w:tcPr>
          <w:p w14:paraId="4AB36C1F"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100</w:t>
            </w:r>
          </w:p>
        </w:tc>
      </w:tr>
      <w:tr w:rsidR="00E8402F" w:rsidRPr="000A4C60" w14:paraId="3A722A4F" w14:textId="77777777" w:rsidTr="00594C0D">
        <w:trPr>
          <w:trHeight w:val="20"/>
        </w:trPr>
        <w:tc>
          <w:tcPr>
            <w:tcW w:w="432" w:type="dxa"/>
          </w:tcPr>
          <w:p w14:paraId="3CAD916D" w14:textId="77777777" w:rsidR="00E8402F" w:rsidRPr="00594C0D" w:rsidRDefault="00E8402F" w:rsidP="001C2981">
            <w:pPr>
              <w:spacing w:line="276" w:lineRule="auto"/>
              <w:ind w:right="-634"/>
              <w:jc w:val="both"/>
              <w:rPr>
                <w:rFonts w:ascii="Arial" w:hAnsi="Arial" w:cs="Arial"/>
                <w:b/>
                <w:sz w:val="22"/>
                <w:szCs w:val="22"/>
              </w:rPr>
            </w:pPr>
            <w:r w:rsidRPr="00594C0D">
              <w:rPr>
                <w:rFonts w:ascii="Arial" w:hAnsi="Arial" w:cs="Arial"/>
                <w:b/>
                <w:sz w:val="22"/>
                <w:szCs w:val="22"/>
              </w:rPr>
              <w:t>JB</w:t>
            </w:r>
          </w:p>
        </w:tc>
        <w:tc>
          <w:tcPr>
            <w:tcW w:w="432" w:type="dxa"/>
          </w:tcPr>
          <w:p w14:paraId="69B0D4CB"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 xml:space="preserve">13 </w:t>
            </w:r>
          </w:p>
        </w:tc>
        <w:tc>
          <w:tcPr>
            <w:tcW w:w="432" w:type="dxa"/>
          </w:tcPr>
          <w:p w14:paraId="3FE0538D"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 xml:space="preserve">26 </w:t>
            </w:r>
          </w:p>
        </w:tc>
        <w:tc>
          <w:tcPr>
            <w:tcW w:w="432" w:type="dxa"/>
          </w:tcPr>
          <w:p w14:paraId="1BF21FF7"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 xml:space="preserve">39 </w:t>
            </w:r>
          </w:p>
        </w:tc>
        <w:tc>
          <w:tcPr>
            <w:tcW w:w="432" w:type="dxa"/>
          </w:tcPr>
          <w:p w14:paraId="32C1151B"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52</w:t>
            </w:r>
          </w:p>
        </w:tc>
        <w:tc>
          <w:tcPr>
            <w:tcW w:w="432" w:type="dxa"/>
          </w:tcPr>
          <w:p w14:paraId="34538680"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65</w:t>
            </w:r>
          </w:p>
        </w:tc>
        <w:tc>
          <w:tcPr>
            <w:tcW w:w="432" w:type="dxa"/>
          </w:tcPr>
          <w:p w14:paraId="035BA03D"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78</w:t>
            </w:r>
          </w:p>
        </w:tc>
        <w:tc>
          <w:tcPr>
            <w:tcW w:w="432" w:type="dxa"/>
          </w:tcPr>
          <w:p w14:paraId="6D1EFF6D"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91</w:t>
            </w:r>
          </w:p>
        </w:tc>
        <w:tc>
          <w:tcPr>
            <w:tcW w:w="432" w:type="dxa"/>
          </w:tcPr>
          <w:p w14:paraId="5939EC70"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104</w:t>
            </w:r>
          </w:p>
        </w:tc>
        <w:tc>
          <w:tcPr>
            <w:tcW w:w="432" w:type="dxa"/>
          </w:tcPr>
          <w:p w14:paraId="1E3057A3"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117</w:t>
            </w:r>
          </w:p>
        </w:tc>
        <w:tc>
          <w:tcPr>
            <w:tcW w:w="432" w:type="dxa"/>
          </w:tcPr>
          <w:p w14:paraId="3F9EBE9D"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130</w:t>
            </w:r>
          </w:p>
        </w:tc>
        <w:tc>
          <w:tcPr>
            <w:tcW w:w="432" w:type="dxa"/>
          </w:tcPr>
          <w:p w14:paraId="480361EE"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143</w:t>
            </w:r>
          </w:p>
        </w:tc>
        <w:tc>
          <w:tcPr>
            <w:tcW w:w="432" w:type="dxa"/>
          </w:tcPr>
          <w:p w14:paraId="44D0B995" w14:textId="03421EA1"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15</w:t>
            </w:r>
            <w:r w:rsidR="0032647B" w:rsidRPr="000A4C60">
              <w:rPr>
                <w:rFonts w:ascii="Arial" w:hAnsi="Arial" w:cs="Arial"/>
                <w:sz w:val="22"/>
                <w:szCs w:val="22"/>
              </w:rPr>
              <w:t>6</w:t>
            </w:r>
          </w:p>
        </w:tc>
        <w:tc>
          <w:tcPr>
            <w:tcW w:w="432" w:type="dxa"/>
          </w:tcPr>
          <w:p w14:paraId="166C65F8" w14:textId="2EC917DB"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1</w:t>
            </w:r>
            <w:r w:rsidR="0032647B" w:rsidRPr="000A4C60">
              <w:rPr>
                <w:rFonts w:ascii="Arial" w:hAnsi="Arial" w:cs="Arial"/>
                <w:sz w:val="22"/>
                <w:szCs w:val="22"/>
              </w:rPr>
              <w:t>69</w:t>
            </w:r>
          </w:p>
        </w:tc>
        <w:tc>
          <w:tcPr>
            <w:tcW w:w="432" w:type="dxa"/>
          </w:tcPr>
          <w:p w14:paraId="57909097" w14:textId="1B91B8A3"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18</w:t>
            </w:r>
            <w:r w:rsidR="0032647B" w:rsidRPr="000A4C60">
              <w:rPr>
                <w:rFonts w:ascii="Arial" w:hAnsi="Arial" w:cs="Arial"/>
                <w:sz w:val="22"/>
                <w:szCs w:val="22"/>
              </w:rPr>
              <w:t>2</w:t>
            </w:r>
          </w:p>
        </w:tc>
        <w:tc>
          <w:tcPr>
            <w:tcW w:w="432" w:type="dxa"/>
          </w:tcPr>
          <w:p w14:paraId="6007E538" w14:textId="7DD06285"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19</w:t>
            </w:r>
            <w:r w:rsidR="0032647B" w:rsidRPr="000A4C60">
              <w:rPr>
                <w:rFonts w:ascii="Arial" w:hAnsi="Arial" w:cs="Arial"/>
                <w:sz w:val="22"/>
                <w:szCs w:val="22"/>
              </w:rPr>
              <w:t>5</w:t>
            </w:r>
          </w:p>
        </w:tc>
        <w:tc>
          <w:tcPr>
            <w:tcW w:w="432" w:type="dxa"/>
          </w:tcPr>
          <w:p w14:paraId="29F1728E" w14:textId="1753F439"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20</w:t>
            </w:r>
            <w:r w:rsidR="0032647B" w:rsidRPr="000A4C60">
              <w:rPr>
                <w:rFonts w:ascii="Arial" w:hAnsi="Arial" w:cs="Arial"/>
                <w:sz w:val="22"/>
                <w:szCs w:val="22"/>
              </w:rPr>
              <w:t>8</w:t>
            </w:r>
          </w:p>
        </w:tc>
        <w:tc>
          <w:tcPr>
            <w:tcW w:w="432" w:type="dxa"/>
          </w:tcPr>
          <w:p w14:paraId="2EC489EE" w14:textId="7297C50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22</w:t>
            </w:r>
            <w:r w:rsidR="0032647B" w:rsidRPr="000A4C60">
              <w:rPr>
                <w:rFonts w:ascii="Arial" w:hAnsi="Arial" w:cs="Arial"/>
                <w:sz w:val="22"/>
                <w:szCs w:val="22"/>
              </w:rPr>
              <w:t>1</w:t>
            </w:r>
          </w:p>
        </w:tc>
        <w:tc>
          <w:tcPr>
            <w:tcW w:w="432" w:type="dxa"/>
          </w:tcPr>
          <w:p w14:paraId="44EC28DB" w14:textId="01764A73"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23</w:t>
            </w:r>
            <w:r w:rsidR="0032647B" w:rsidRPr="000A4C60">
              <w:rPr>
                <w:rFonts w:ascii="Arial" w:hAnsi="Arial" w:cs="Arial"/>
                <w:sz w:val="22"/>
                <w:szCs w:val="22"/>
              </w:rPr>
              <w:t>4</w:t>
            </w:r>
          </w:p>
        </w:tc>
        <w:tc>
          <w:tcPr>
            <w:tcW w:w="432" w:type="dxa"/>
          </w:tcPr>
          <w:p w14:paraId="32E838A5" w14:textId="195C807C"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24</w:t>
            </w:r>
            <w:r w:rsidR="0032647B" w:rsidRPr="000A4C60">
              <w:rPr>
                <w:rFonts w:ascii="Arial" w:hAnsi="Arial" w:cs="Arial"/>
                <w:sz w:val="22"/>
                <w:szCs w:val="22"/>
              </w:rPr>
              <w:t>7</w:t>
            </w:r>
          </w:p>
        </w:tc>
        <w:tc>
          <w:tcPr>
            <w:tcW w:w="432" w:type="dxa"/>
          </w:tcPr>
          <w:p w14:paraId="11D1D8AD" w14:textId="77777777" w:rsidR="00E8402F" w:rsidRPr="000A4C60" w:rsidRDefault="00E8402F" w:rsidP="001C2981">
            <w:pPr>
              <w:spacing w:line="276" w:lineRule="auto"/>
              <w:ind w:right="-634"/>
              <w:jc w:val="both"/>
              <w:rPr>
                <w:rFonts w:ascii="Arial" w:hAnsi="Arial" w:cs="Arial"/>
                <w:sz w:val="22"/>
                <w:szCs w:val="22"/>
              </w:rPr>
            </w:pPr>
            <w:r w:rsidRPr="000A4C60">
              <w:rPr>
                <w:rFonts w:ascii="Arial" w:hAnsi="Arial" w:cs="Arial"/>
                <w:sz w:val="22"/>
                <w:szCs w:val="22"/>
              </w:rPr>
              <w:t>260</w:t>
            </w:r>
          </w:p>
        </w:tc>
      </w:tr>
    </w:tbl>
    <w:p w14:paraId="48CDDAC9" w14:textId="5C68BBF1" w:rsidR="008F1C37" w:rsidRPr="000A4C60" w:rsidRDefault="00976326" w:rsidP="001C2981">
      <w:pPr>
        <w:spacing w:before="60" w:after="240" w:line="360" w:lineRule="auto"/>
        <w:jc w:val="both"/>
        <w:rPr>
          <w:rFonts w:ascii="Arial" w:hAnsi="Arial" w:cs="Arial"/>
          <w:sz w:val="20"/>
        </w:rPr>
      </w:pPr>
      <w:r w:rsidRPr="000A4C60">
        <w:rPr>
          <w:rFonts w:ascii="Arial" w:hAnsi="Arial" w:cs="Arial"/>
          <w:sz w:val="20"/>
        </w:rPr>
        <w:t>Figure 3</w:t>
      </w:r>
      <w:r w:rsidR="000A4C60" w:rsidRPr="000A4C60">
        <w:rPr>
          <w:rFonts w:ascii="Arial" w:hAnsi="Arial" w:cs="Arial"/>
          <w:sz w:val="20"/>
        </w:rPr>
        <w:t xml:space="preserve">. </w:t>
      </w:r>
      <w:r w:rsidRPr="000A4C60">
        <w:rPr>
          <w:rFonts w:ascii="Arial" w:hAnsi="Arial" w:cs="Arial"/>
          <w:sz w:val="20"/>
        </w:rPr>
        <w:t>Ellen and Chuck’s completed table.</w:t>
      </w:r>
    </w:p>
    <w:p w14:paraId="20492530" w14:textId="4435D081" w:rsidR="007102CD" w:rsidRPr="000A4C60" w:rsidRDefault="004753D5" w:rsidP="001C2981">
      <w:pPr>
        <w:spacing w:after="240" w:line="276" w:lineRule="auto"/>
        <w:ind w:right="-180"/>
        <w:jc w:val="both"/>
        <w:rPr>
          <w:rFonts w:ascii="Arial" w:hAnsi="Arial" w:cs="Arial"/>
          <w:sz w:val="22"/>
          <w:szCs w:val="22"/>
        </w:rPr>
      </w:pPr>
      <w:r w:rsidRPr="000A4C60">
        <w:rPr>
          <w:rFonts w:ascii="Arial" w:hAnsi="Arial" w:cs="Arial"/>
          <w:sz w:val="22"/>
          <w:szCs w:val="22"/>
        </w:rPr>
        <w:t xml:space="preserve">Ms. Pascal </w:t>
      </w:r>
      <w:r w:rsidR="00976326" w:rsidRPr="000A4C60">
        <w:rPr>
          <w:rFonts w:ascii="Arial" w:hAnsi="Arial" w:cs="Arial"/>
          <w:sz w:val="22"/>
          <w:szCs w:val="22"/>
        </w:rPr>
        <w:t xml:space="preserve">then </w:t>
      </w:r>
      <w:r w:rsidRPr="000A4C60">
        <w:rPr>
          <w:rFonts w:ascii="Arial" w:hAnsi="Arial" w:cs="Arial"/>
          <w:sz w:val="22"/>
          <w:szCs w:val="22"/>
        </w:rPr>
        <w:t xml:space="preserve">told </w:t>
      </w:r>
      <w:r w:rsidR="007102CD" w:rsidRPr="000A4C60">
        <w:rPr>
          <w:rFonts w:ascii="Arial" w:hAnsi="Arial" w:cs="Arial"/>
          <w:sz w:val="22"/>
          <w:szCs w:val="22"/>
        </w:rPr>
        <w:t>the class that they could now begin work on part b of the task</w:t>
      </w:r>
      <w:r w:rsidR="000A4C60">
        <w:rPr>
          <w:rFonts w:ascii="Arial" w:hAnsi="Arial" w:cs="Arial"/>
          <w:sz w:val="22"/>
          <w:szCs w:val="22"/>
        </w:rPr>
        <w:t xml:space="preserve">. </w:t>
      </w:r>
      <w:r w:rsidR="007102CD" w:rsidRPr="000A4C60">
        <w:rPr>
          <w:rFonts w:ascii="Arial" w:hAnsi="Arial" w:cs="Arial"/>
          <w:sz w:val="22"/>
          <w:szCs w:val="22"/>
        </w:rPr>
        <w:t>She gave them a few minutes to get started before she bega</w:t>
      </w:r>
      <w:r w:rsidR="00976326" w:rsidRPr="000A4C60">
        <w:rPr>
          <w:rFonts w:ascii="Arial" w:hAnsi="Arial" w:cs="Arial"/>
          <w:sz w:val="22"/>
          <w:szCs w:val="22"/>
        </w:rPr>
        <w:t xml:space="preserve">n checking in with the groups. </w:t>
      </w:r>
      <w:r w:rsidR="007102CD" w:rsidRPr="000A4C60">
        <w:rPr>
          <w:rFonts w:ascii="Arial" w:hAnsi="Arial" w:cs="Arial"/>
          <w:sz w:val="22"/>
          <w:szCs w:val="22"/>
        </w:rPr>
        <w:t>What she noticed was that the groups were extending the table by continuing to add 5 and 13</w:t>
      </w:r>
      <w:r w:rsidR="000A4C60">
        <w:rPr>
          <w:rFonts w:ascii="Arial" w:hAnsi="Arial" w:cs="Arial"/>
          <w:sz w:val="22"/>
          <w:szCs w:val="22"/>
        </w:rPr>
        <w:t xml:space="preserve">. </w:t>
      </w:r>
      <w:r w:rsidR="007102CD" w:rsidRPr="000A4C60">
        <w:rPr>
          <w:rFonts w:ascii="Arial" w:hAnsi="Arial" w:cs="Arial"/>
          <w:sz w:val="22"/>
          <w:szCs w:val="22"/>
        </w:rPr>
        <w:t>When she asked a group why they were doing this, they responded, “we are going to keep going unti</w:t>
      </w:r>
      <w:r w:rsidR="00594C0D">
        <w:rPr>
          <w:rFonts w:ascii="Arial" w:hAnsi="Arial" w:cs="Arial"/>
          <w:sz w:val="22"/>
          <w:szCs w:val="22"/>
        </w:rPr>
        <w:t xml:space="preserve">l one of the numbers is 720.” </w:t>
      </w:r>
      <w:r w:rsidR="007102CD" w:rsidRPr="000A4C60">
        <w:rPr>
          <w:rFonts w:ascii="Arial" w:hAnsi="Arial" w:cs="Arial"/>
          <w:sz w:val="22"/>
          <w:szCs w:val="22"/>
        </w:rPr>
        <w:t xml:space="preserve">Knowing that this was not going to be productive </w:t>
      </w:r>
      <w:r w:rsidR="00976326" w:rsidRPr="000A4C60">
        <w:rPr>
          <w:rFonts w:ascii="Arial" w:hAnsi="Arial" w:cs="Arial"/>
          <w:sz w:val="22"/>
          <w:szCs w:val="22"/>
        </w:rPr>
        <w:t>Ms. Pascal</w:t>
      </w:r>
      <w:r w:rsidR="007102CD" w:rsidRPr="000A4C60">
        <w:rPr>
          <w:rFonts w:ascii="Arial" w:hAnsi="Arial" w:cs="Arial"/>
          <w:sz w:val="22"/>
          <w:szCs w:val="22"/>
        </w:rPr>
        <w:t xml:space="preserve"> asked, “</w:t>
      </w:r>
      <w:r w:rsidR="00976326" w:rsidRPr="000A4C60">
        <w:rPr>
          <w:rFonts w:ascii="Arial" w:hAnsi="Arial" w:cs="Arial"/>
          <w:sz w:val="22"/>
          <w:szCs w:val="22"/>
        </w:rPr>
        <w:t>W</w:t>
      </w:r>
      <w:r w:rsidR="007102CD" w:rsidRPr="000A4C60">
        <w:rPr>
          <w:rFonts w:ascii="Arial" w:hAnsi="Arial" w:cs="Arial"/>
          <w:sz w:val="22"/>
          <w:szCs w:val="22"/>
        </w:rPr>
        <w:t xml:space="preserve">hat are we looking for in this problem? Is it the same as the last problem?  What does the 720 represent?”  With these questions she hoped students would see that 720 was the total number of </w:t>
      </w:r>
      <w:bookmarkStart w:id="0" w:name="_GoBack"/>
      <w:bookmarkEnd w:id="0"/>
      <w:r w:rsidR="007102CD" w:rsidRPr="000A4C60">
        <w:rPr>
          <w:rFonts w:ascii="Arial" w:hAnsi="Arial" w:cs="Arial"/>
          <w:sz w:val="22"/>
          <w:szCs w:val="22"/>
        </w:rPr>
        <w:t>candies and that they should add another row to their table that would represent the total.</w:t>
      </w:r>
      <w:r w:rsidR="00976326" w:rsidRPr="000A4C60">
        <w:rPr>
          <w:rFonts w:ascii="Arial" w:hAnsi="Arial" w:cs="Arial"/>
          <w:sz w:val="22"/>
          <w:szCs w:val="22"/>
        </w:rPr>
        <w:t xml:space="preserve"> </w:t>
      </w:r>
    </w:p>
    <w:p w14:paraId="642EA2FB" w14:textId="6E8EFC89" w:rsidR="007102CD" w:rsidRPr="000A4C60" w:rsidRDefault="007102CD" w:rsidP="001C2981">
      <w:pPr>
        <w:spacing w:line="276" w:lineRule="auto"/>
        <w:jc w:val="both"/>
        <w:rPr>
          <w:rFonts w:ascii="Arial" w:hAnsi="Arial" w:cs="Arial"/>
          <w:sz w:val="22"/>
          <w:szCs w:val="22"/>
        </w:rPr>
      </w:pPr>
      <w:r w:rsidRPr="000A4C60">
        <w:rPr>
          <w:rFonts w:ascii="Arial" w:hAnsi="Arial" w:cs="Arial"/>
          <w:sz w:val="22"/>
          <w:szCs w:val="22"/>
        </w:rPr>
        <w:t xml:space="preserve">At </w:t>
      </w:r>
      <w:r w:rsidR="003F19A9" w:rsidRPr="000A4C60">
        <w:rPr>
          <w:rFonts w:ascii="Arial" w:hAnsi="Arial" w:cs="Arial"/>
          <w:sz w:val="22"/>
          <w:szCs w:val="22"/>
        </w:rPr>
        <w:t>that</w:t>
      </w:r>
      <w:r w:rsidRPr="000A4C60">
        <w:rPr>
          <w:rFonts w:ascii="Arial" w:hAnsi="Arial" w:cs="Arial"/>
          <w:sz w:val="22"/>
          <w:szCs w:val="22"/>
        </w:rPr>
        <w:t xml:space="preserve"> point she notice that she had two minutes before the bell would ring</w:t>
      </w:r>
      <w:r w:rsidR="000A4C60">
        <w:rPr>
          <w:rFonts w:ascii="Arial" w:hAnsi="Arial" w:cs="Arial"/>
          <w:sz w:val="22"/>
          <w:szCs w:val="22"/>
        </w:rPr>
        <w:t xml:space="preserve">. </w:t>
      </w:r>
      <w:r w:rsidRPr="000A4C60">
        <w:rPr>
          <w:rFonts w:ascii="Arial" w:hAnsi="Arial" w:cs="Arial"/>
          <w:sz w:val="22"/>
          <w:szCs w:val="22"/>
        </w:rPr>
        <w:t xml:space="preserve">She told students that for homework she wanted them to take the table they had created for part </w:t>
      </w:r>
      <w:r w:rsidR="00976326" w:rsidRPr="000A4C60">
        <w:rPr>
          <w:rFonts w:ascii="Arial" w:hAnsi="Arial" w:cs="Arial"/>
          <w:sz w:val="22"/>
          <w:szCs w:val="22"/>
        </w:rPr>
        <w:t xml:space="preserve">a </w:t>
      </w:r>
      <w:r w:rsidRPr="000A4C60">
        <w:rPr>
          <w:rFonts w:ascii="Arial" w:hAnsi="Arial" w:cs="Arial"/>
          <w:sz w:val="22"/>
          <w:szCs w:val="22"/>
        </w:rPr>
        <w:t>and make another row that would be the total</w:t>
      </w:r>
      <w:r w:rsidR="00976326" w:rsidRPr="000A4C60">
        <w:rPr>
          <w:rFonts w:ascii="Arial" w:hAnsi="Arial" w:cs="Arial"/>
          <w:sz w:val="22"/>
          <w:szCs w:val="22"/>
        </w:rPr>
        <w:t>,</w:t>
      </w:r>
      <w:r w:rsidRPr="000A4C60">
        <w:rPr>
          <w:rFonts w:ascii="Arial" w:hAnsi="Arial" w:cs="Arial"/>
          <w:sz w:val="22"/>
          <w:szCs w:val="22"/>
        </w:rPr>
        <w:t xml:space="preserve"> add the number of candies together to get the total number of candies in the jar</w:t>
      </w:r>
      <w:r w:rsidR="00976326" w:rsidRPr="000A4C60">
        <w:rPr>
          <w:rFonts w:ascii="Arial" w:hAnsi="Arial" w:cs="Arial"/>
          <w:sz w:val="22"/>
          <w:szCs w:val="22"/>
        </w:rPr>
        <w:t>, and then</w:t>
      </w:r>
      <w:r w:rsidRPr="000A4C60">
        <w:rPr>
          <w:rFonts w:ascii="Arial" w:hAnsi="Arial" w:cs="Arial"/>
          <w:sz w:val="22"/>
          <w:szCs w:val="22"/>
        </w:rPr>
        <w:t xml:space="preserve"> consider how this could help them answer part b of the problem</w:t>
      </w:r>
      <w:r w:rsidR="000A4C60">
        <w:rPr>
          <w:rFonts w:ascii="Arial" w:hAnsi="Arial" w:cs="Arial"/>
          <w:sz w:val="22"/>
          <w:szCs w:val="22"/>
        </w:rPr>
        <w:t xml:space="preserve">. </w:t>
      </w:r>
      <w:r w:rsidR="00976326" w:rsidRPr="000A4C60">
        <w:rPr>
          <w:rFonts w:ascii="Arial" w:hAnsi="Arial" w:cs="Arial"/>
          <w:sz w:val="22"/>
          <w:szCs w:val="22"/>
        </w:rPr>
        <w:t>She hoped that students would realize that they first had to find the jar that had 720 candies in it and then they would know how many of each type they had.</w:t>
      </w:r>
    </w:p>
    <w:sectPr w:rsidR="007102CD" w:rsidRPr="000A4C60" w:rsidSect="005511E3">
      <w:pgSz w:w="12240" w:h="15840"/>
      <w:pgMar w:top="1080" w:right="1440" w:bottom="108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7CE39" w14:textId="77777777" w:rsidR="003F19A9" w:rsidRDefault="003F19A9" w:rsidP="003F19A9">
      <w:r>
        <w:separator/>
      </w:r>
    </w:p>
  </w:endnote>
  <w:endnote w:type="continuationSeparator" w:id="0">
    <w:p w14:paraId="4BF3D1B3" w14:textId="77777777" w:rsidR="003F19A9" w:rsidRDefault="003F19A9" w:rsidP="003F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28190" w14:textId="77777777" w:rsidR="003F19A9" w:rsidRDefault="003F19A9" w:rsidP="003F19A9">
      <w:r>
        <w:separator/>
      </w:r>
    </w:p>
  </w:footnote>
  <w:footnote w:type="continuationSeparator" w:id="0">
    <w:p w14:paraId="20C9EC36" w14:textId="77777777" w:rsidR="003F19A9" w:rsidRDefault="003F19A9" w:rsidP="003F19A9">
      <w:r>
        <w:continuationSeparator/>
      </w:r>
    </w:p>
  </w:footnote>
  <w:footnote w:id="1">
    <w:p w14:paraId="32731C48" w14:textId="58DF8561" w:rsidR="001C2981" w:rsidRPr="001C2981" w:rsidRDefault="001C2981">
      <w:pPr>
        <w:pStyle w:val="FootnoteText"/>
        <w:rPr>
          <w:sz w:val="16"/>
          <w:szCs w:val="16"/>
        </w:rPr>
      </w:pPr>
      <w:r w:rsidRPr="001C2981">
        <w:rPr>
          <w:rStyle w:val="FootnoteReference"/>
          <w:sz w:val="16"/>
          <w:szCs w:val="16"/>
        </w:rPr>
        <w:footnoteRef/>
      </w:r>
      <w:r w:rsidRPr="001C2981">
        <w:rPr>
          <w:sz w:val="16"/>
          <w:szCs w:val="16"/>
        </w:rPr>
        <w:t xml:space="preserve"> This case was written by Margaret Smith at the University of Pittsburgh, based on patterns of instruction documented in the research literature and observed in dozens of classrooms.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B604E"/>
    <w:multiLevelType w:val="hybridMultilevel"/>
    <w:tmpl w:val="5E58C7A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80150"/>
    <w:multiLevelType w:val="hybridMultilevel"/>
    <w:tmpl w:val="0A084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AC"/>
    <w:rsid w:val="000A4C60"/>
    <w:rsid w:val="001C2981"/>
    <w:rsid w:val="00311E26"/>
    <w:rsid w:val="0032647B"/>
    <w:rsid w:val="00370B05"/>
    <w:rsid w:val="003F19A9"/>
    <w:rsid w:val="004753D5"/>
    <w:rsid w:val="00550C21"/>
    <w:rsid w:val="005511E3"/>
    <w:rsid w:val="00594C0D"/>
    <w:rsid w:val="00614B1C"/>
    <w:rsid w:val="00697479"/>
    <w:rsid w:val="007102CD"/>
    <w:rsid w:val="007C680D"/>
    <w:rsid w:val="00821862"/>
    <w:rsid w:val="00834F4B"/>
    <w:rsid w:val="008800AC"/>
    <w:rsid w:val="008A3E28"/>
    <w:rsid w:val="008A6679"/>
    <w:rsid w:val="008F1C37"/>
    <w:rsid w:val="00976326"/>
    <w:rsid w:val="00CF4DC5"/>
    <w:rsid w:val="00E33391"/>
    <w:rsid w:val="00E8402F"/>
    <w:rsid w:val="00ED2D4E"/>
    <w:rsid w:val="00FF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05A6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AC"/>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0AC"/>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19A9"/>
    <w:pPr>
      <w:tabs>
        <w:tab w:val="center" w:pos="4320"/>
        <w:tab w:val="right" w:pos="8640"/>
      </w:tabs>
    </w:pPr>
  </w:style>
  <w:style w:type="character" w:customStyle="1" w:styleId="HeaderChar">
    <w:name w:val="Header Char"/>
    <w:basedOn w:val="DefaultParagraphFont"/>
    <w:link w:val="Header"/>
    <w:uiPriority w:val="99"/>
    <w:rsid w:val="003F19A9"/>
    <w:rPr>
      <w:szCs w:val="20"/>
      <w:lang w:eastAsia="ja-JP"/>
    </w:rPr>
  </w:style>
  <w:style w:type="paragraph" w:styleId="Footer">
    <w:name w:val="footer"/>
    <w:basedOn w:val="Normal"/>
    <w:link w:val="FooterChar"/>
    <w:uiPriority w:val="99"/>
    <w:unhideWhenUsed/>
    <w:rsid w:val="003F19A9"/>
    <w:pPr>
      <w:tabs>
        <w:tab w:val="center" w:pos="4320"/>
        <w:tab w:val="right" w:pos="8640"/>
      </w:tabs>
    </w:pPr>
  </w:style>
  <w:style w:type="character" w:customStyle="1" w:styleId="FooterChar">
    <w:name w:val="Footer Char"/>
    <w:basedOn w:val="DefaultParagraphFont"/>
    <w:link w:val="Footer"/>
    <w:uiPriority w:val="99"/>
    <w:rsid w:val="003F19A9"/>
    <w:rPr>
      <w:szCs w:val="20"/>
      <w:lang w:eastAsia="ja-JP"/>
    </w:rPr>
  </w:style>
  <w:style w:type="character" w:styleId="LineNumber">
    <w:name w:val="line number"/>
    <w:basedOn w:val="DefaultParagraphFont"/>
    <w:uiPriority w:val="99"/>
    <w:semiHidden/>
    <w:unhideWhenUsed/>
    <w:rsid w:val="00550C21"/>
  </w:style>
  <w:style w:type="paragraph" w:styleId="ListParagraph">
    <w:name w:val="List Paragraph"/>
    <w:basedOn w:val="Normal"/>
    <w:uiPriority w:val="34"/>
    <w:qFormat/>
    <w:rsid w:val="000A4C60"/>
    <w:pPr>
      <w:ind w:left="720"/>
      <w:contextualSpacing/>
    </w:pPr>
  </w:style>
  <w:style w:type="paragraph" w:styleId="FootnoteText">
    <w:name w:val="footnote text"/>
    <w:basedOn w:val="Normal"/>
    <w:link w:val="FootnoteTextChar"/>
    <w:uiPriority w:val="99"/>
    <w:unhideWhenUsed/>
    <w:rsid w:val="001C2981"/>
    <w:rPr>
      <w:szCs w:val="24"/>
    </w:rPr>
  </w:style>
  <w:style w:type="character" w:customStyle="1" w:styleId="FootnoteTextChar">
    <w:name w:val="Footnote Text Char"/>
    <w:basedOn w:val="DefaultParagraphFont"/>
    <w:link w:val="FootnoteText"/>
    <w:uiPriority w:val="99"/>
    <w:rsid w:val="001C2981"/>
    <w:rPr>
      <w:lang w:eastAsia="ja-JP"/>
    </w:rPr>
  </w:style>
  <w:style w:type="character" w:styleId="FootnoteReference">
    <w:name w:val="footnote reference"/>
    <w:basedOn w:val="DefaultParagraphFont"/>
    <w:uiPriority w:val="99"/>
    <w:unhideWhenUsed/>
    <w:rsid w:val="001C298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AC"/>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0AC"/>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19A9"/>
    <w:pPr>
      <w:tabs>
        <w:tab w:val="center" w:pos="4320"/>
        <w:tab w:val="right" w:pos="8640"/>
      </w:tabs>
    </w:pPr>
  </w:style>
  <w:style w:type="character" w:customStyle="1" w:styleId="HeaderChar">
    <w:name w:val="Header Char"/>
    <w:basedOn w:val="DefaultParagraphFont"/>
    <w:link w:val="Header"/>
    <w:uiPriority w:val="99"/>
    <w:rsid w:val="003F19A9"/>
    <w:rPr>
      <w:szCs w:val="20"/>
      <w:lang w:eastAsia="ja-JP"/>
    </w:rPr>
  </w:style>
  <w:style w:type="paragraph" w:styleId="Footer">
    <w:name w:val="footer"/>
    <w:basedOn w:val="Normal"/>
    <w:link w:val="FooterChar"/>
    <w:uiPriority w:val="99"/>
    <w:unhideWhenUsed/>
    <w:rsid w:val="003F19A9"/>
    <w:pPr>
      <w:tabs>
        <w:tab w:val="center" w:pos="4320"/>
        <w:tab w:val="right" w:pos="8640"/>
      </w:tabs>
    </w:pPr>
  </w:style>
  <w:style w:type="character" w:customStyle="1" w:styleId="FooterChar">
    <w:name w:val="Footer Char"/>
    <w:basedOn w:val="DefaultParagraphFont"/>
    <w:link w:val="Footer"/>
    <w:uiPriority w:val="99"/>
    <w:rsid w:val="003F19A9"/>
    <w:rPr>
      <w:szCs w:val="20"/>
      <w:lang w:eastAsia="ja-JP"/>
    </w:rPr>
  </w:style>
  <w:style w:type="character" w:styleId="LineNumber">
    <w:name w:val="line number"/>
    <w:basedOn w:val="DefaultParagraphFont"/>
    <w:uiPriority w:val="99"/>
    <w:semiHidden/>
    <w:unhideWhenUsed/>
    <w:rsid w:val="00550C21"/>
  </w:style>
  <w:style w:type="paragraph" w:styleId="ListParagraph">
    <w:name w:val="List Paragraph"/>
    <w:basedOn w:val="Normal"/>
    <w:uiPriority w:val="34"/>
    <w:qFormat/>
    <w:rsid w:val="000A4C60"/>
    <w:pPr>
      <w:ind w:left="720"/>
      <w:contextualSpacing/>
    </w:pPr>
  </w:style>
  <w:style w:type="paragraph" w:styleId="FootnoteText">
    <w:name w:val="footnote text"/>
    <w:basedOn w:val="Normal"/>
    <w:link w:val="FootnoteTextChar"/>
    <w:uiPriority w:val="99"/>
    <w:unhideWhenUsed/>
    <w:rsid w:val="001C2981"/>
    <w:rPr>
      <w:szCs w:val="24"/>
    </w:rPr>
  </w:style>
  <w:style w:type="character" w:customStyle="1" w:styleId="FootnoteTextChar">
    <w:name w:val="Footnote Text Char"/>
    <w:basedOn w:val="DefaultParagraphFont"/>
    <w:link w:val="FootnoteText"/>
    <w:uiPriority w:val="99"/>
    <w:rsid w:val="001C2981"/>
    <w:rPr>
      <w:lang w:eastAsia="ja-JP"/>
    </w:rPr>
  </w:style>
  <w:style w:type="character" w:styleId="FootnoteReference">
    <w:name w:val="footnote reference"/>
    <w:basedOn w:val="DefaultParagraphFont"/>
    <w:uiPriority w:val="99"/>
    <w:unhideWhenUsed/>
    <w:rsid w:val="001C2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960</Words>
  <Characters>5477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Smith</dc:creator>
  <cp:keywords/>
  <dc:description/>
  <cp:lastModifiedBy>Margaret Smith</cp:lastModifiedBy>
  <cp:revision>2</cp:revision>
  <dcterms:created xsi:type="dcterms:W3CDTF">2015-03-05T13:00:00Z</dcterms:created>
  <dcterms:modified xsi:type="dcterms:W3CDTF">2015-03-05T13:00:00Z</dcterms:modified>
</cp:coreProperties>
</file>